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2A" w:rsidRDefault="00AE502A" w:rsidP="00AE502A">
      <w:pPr>
        <w:pStyle w:val="Nadpis4"/>
        <w:numPr>
          <w:ilvl w:val="0"/>
          <w:numId w:val="0"/>
        </w:numPr>
        <w:rPr>
          <w:b/>
          <w:i w:val="0"/>
          <w:color w:val="auto"/>
          <w:szCs w:val="24"/>
        </w:rPr>
      </w:pPr>
      <w:bookmarkStart w:id="0" w:name="_Toc387651861"/>
      <w:r w:rsidRPr="00AE502A">
        <w:rPr>
          <w:b/>
          <w:i w:val="0"/>
          <w:color w:val="auto"/>
          <w:szCs w:val="24"/>
        </w:rPr>
        <w:t>Podklad pre tvorbu finanč</w:t>
      </w:r>
      <w:r>
        <w:rPr>
          <w:b/>
          <w:i w:val="0"/>
          <w:color w:val="auto"/>
          <w:szCs w:val="24"/>
        </w:rPr>
        <w:t>n</w:t>
      </w:r>
      <w:r w:rsidRPr="00AE502A">
        <w:rPr>
          <w:b/>
          <w:i w:val="0"/>
          <w:color w:val="auto"/>
          <w:szCs w:val="24"/>
        </w:rPr>
        <w:t>ého plánu:</w:t>
      </w:r>
    </w:p>
    <w:p w:rsidR="00AE502A" w:rsidRDefault="00AE502A" w:rsidP="00AE502A">
      <w:pPr>
        <w:rPr>
          <w:lang w:val="fr-BE" w:eastAsia="en-US"/>
        </w:rPr>
      </w:pPr>
    </w:p>
    <w:tbl>
      <w:tblPr>
        <w:tblStyle w:val="Mriekatabuky"/>
        <w:tblW w:w="8505" w:type="dxa"/>
        <w:tblInd w:w="250" w:type="dxa"/>
        <w:tblLook w:val="04A0" w:firstRow="1" w:lastRow="0" w:firstColumn="1" w:lastColumn="0" w:noHBand="0" w:noVBand="1"/>
      </w:tblPr>
      <w:tblGrid>
        <w:gridCol w:w="5670"/>
        <w:gridCol w:w="2835"/>
      </w:tblGrid>
      <w:tr w:rsidR="00AE502A" w:rsidTr="00402E35">
        <w:tc>
          <w:tcPr>
            <w:tcW w:w="5670" w:type="dxa"/>
          </w:tcPr>
          <w:p w:rsidR="00AE502A" w:rsidRDefault="00AE502A" w:rsidP="00F22E6A">
            <w:pPr>
              <w:pStyle w:val="Odsekzoznamu"/>
              <w:ind w:left="0"/>
            </w:pPr>
          </w:p>
        </w:tc>
        <w:tc>
          <w:tcPr>
            <w:tcW w:w="2835" w:type="dxa"/>
          </w:tcPr>
          <w:p w:rsidR="00AE502A" w:rsidRDefault="00AE502A" w:rsidP="00F22E6A">
            <w:pPr>
              <w:pStyle w:val="Odsekzoznamu"/>
              <w:ind w:left="0"/>
            </w:pPr>
            <w:r>
              <w:t>Spolu v EUR</w:t>
            </w:r>
          </w:p>
        </w:tc>
      </w:tr>
      <w:tr w:rsidR="00AE502A" w:rsidTr="00402E35">
        <w:tc>
          <w:tcPr>
            <w:tcW w:w="5670" w:type="dxa"/>
          </w:tcPr>
          <w:p w:rsidR="00AE502A" w:rsidRDefault="00AE502A" w:rsidP="00F22E6A">
            <w:pPr>
              <w:pStyle w:val="Odsekzoznamu"/>
              <w:ind w:left="0"/>
              <w:rPr>
                <w:b/>
                <w:sz w:val="20"/>
                <w:szCs w:val="20"/>
              </w:rPr>
            </w:pPr>
            <w:r w:rsidRPr="00AB73B5">
              <w:rPr>
                <w:b/>
                <w:sz w:val="20"/>
                <w:szCs w:val="20"/>
              </w:rPr>
              <w:t>Celkové zdroje z PRV (EPFRV) a IROP (EFRR) (maximálny limit podľa vzorca pre MAS v súlade s kapitolou 6.4 Systému riadenia CLLD), z toho:</w:t>
            </w:r>
          </w:p>
          <w:p w:rsidR="00AE502A" w:rsidRPr="00AB73B5" w:rsidRDefault="00AE502A" w:rsidP="00F22E6A">
            <w:pPr>
              <w:pStyle w:val="Odsekzoznamu"/>
              <w:ind w:left="0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E502A" w:rsidRDefault="00AE502A" w:rsidP="00AE502A">
            <w:pPr>
              <w:pStyle w:val="Odsekzoznamu"/>
              <w:ind w:left="0"/>
              <w:jc w:val="right"/>
            </w:pPr>
            <w:r>
              <w:t>2 800 000,00</w:t>
            </w:r>
          </w:p>
        </w:tc>
      </w:tr>
      <w:tr w:rsidR="00AE502A" w:rsidTr="00402E35">
        <w:tc>
          <w:tcPr>
            <w:tcW w:w="5670" w:type="dxa"/>
          </w:tcPr>
          <w:p w:rsidR="00AE502A" w:rsidRPr="00AB73B5" w:rsidRDefault="00AE502A" w:rsidP="00F22E6A">
            <w:pPr>
              <w:pStyle w:val="Odsekzoznamu"/>
              <w:ind w:left="0"/>
              <w:rPr>
                <w:sz w:val="20"/>
                <w:szCs w:val="20"/>
              </w:rPr>
            </w:pPr>
            <w:r w:rsidRPr="00AB73B5">
              <w:rPr>
                <w:b/>
                <w:sz w:val="20"/>
                <w:szCs w:val="20"/>
              </w:rPr>
              <w:t>Operácie v rámci implementácie stratégie CLLD</w:t>
            </w:r>
          </w:p>
        </w:tc>
        <w:tc>
          <w:tcPr>
            <w:tcW w:w="2835" w:type="dxa"/>
          </w:tcPr>
          <w:p w:rsidR="00AE502A" w:rsidRDefault="00AE502A" w:rsidP="00AE502A">
            <w:pPr>
              <w:pStyle w:val="Odsekzoznamu"/>
              <w:ind w:left="0"/>
              <w:jc w:val="right"/>
            </w:pPr>
            <w:r>
              <w:t>2 385 810,00</w:t>
            </w:r>
          </w:p>
        </w:tc>
      </w:tr>
      <w:tr w:rsidR="00AE502A" w:rsidTr="00402E35">
        <w:tc>
          <w:tcPr>
            <w:tcW w:w="5670" w:type="dxa"/>
          </w:tcPr>
          <w:p w:rsidR="00AE502A" w:rsidRPr="00AB73B5" w:rsidRDefault="00AE502A" w:rsidP="00844C81">
            <w:pPr>
              <w:pStyle w:val="Odsekzoznamu"/>
              <w:ind w:left="0"/>
              <w:rPr>
                <w:sz w:val="20"/>
                <w:szCs w:val="20"/>
              </w:rPr>
            </w:pPr>
            <w:r w:rsidRPr="00AB73B5">
              <w:rPr>
                <w:b/>
                <w:sz w:val="20"/>
                <w:szCs w:val="20"/>
              </w:rPr>
              <w:t xml:space="preserve">Chod MAS </w:t>
            </w:r>
          </w:p>
        </w:tc>
        <w:tc>
          <w:tcPr>
            <w:tcW w:w="2835" w:type="dxa"/>
          </w:tcPr>
          <w:p w:rsidR="00AE502A" w:rsidRDefault="00AE502A" w:rsidP="00AE502A">
            <w:pPr>
              <w:pStyle w:val="Odsekzoznamu"/>
              <w:ind w:left="0"/>
              <w:jc w:val="right"/>
            </w:pPr>
            <w:r>
              <w:t>331 352,00</w:t>
            </w:r>
          </w:p>
        </w:tc>
      </w:tr>
      <w:tr w:rsidR="00AE502A" w:rsidTr="00402E35">
        <w:tc>
          <w:tcPr>
            <w:tcW w:w="5670" w:type="dxa"/>
          </w:tcPr>
          <w:p w:rsidR="00AE502A" w:rsidRPr="00AB73B5" w:rsidRDefault="00AE502A" w:rsidP="00AE502A">
            <w:pPr>
              <w:pStyle w:val="Odsekzoznamu"/>
              <w:ind w:left="0"/>
              <w:rPr>
                <w:sz w:val="20"/>
                <w:szCs w:val="20"/>
              </w:rPr>
            </w:pPr>
            <w:r w:rsidRPr="00AB73B5">
              <w:rPr>
                <w:b/>
                <w:sz w:val="20"/>
                <w:szCs w:val="20"/>
              </w:rPr>
              <w:t>Animácie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:rsidR="00AE502A" w:rsidRDefault="00AE502A" w:rsidP="00AE502A">
            <w:pPr>
              <w:pStyle w:val="Odsekzoznamu"/>
              <w:ind w:left="0"/>
              <w:jc w:val="right"/>
            </w:pPr>
            <w:r>
              <w:t>82 838,00</w:t>
            </w:r>
          </w:p>
        </w:tc>
      </w:tr>
    </w:tbl>
    <w:p w:rsidR="00AE502A" w:rsidRDefault="00AE502A" w:rsidP="00AE502A">
      <w:pPr>
        <w:rPr>
          <w:lang w:val="fr-BE" w:eastAsia="en-US"/>
        </w:rPr>
      </w:pPr>
    </w:p>
    <w:p w:rsidR="00844C81" w:rsidRDefault="00844C81" w:rsidP="00AE502A">
      <w:pPr>
        <w:rPr>
          <w:b/>
          <w:lang w:val="fr-BE" w:eastAsia="en-US"/>
        </w:rPr>
      </w:pPr>
      <w:r w:rsidRPr="00844C81">
        <w:rPr>
          <w:b/>
          <w:lang w:val="fr-BE" w:eastAsia="en-US"/>
        </w:rPr>
        <w:t>Delenie medzi fondy</w:t>
      </w:r>
      <w:r>
        <w:rPr>
          <w:b/>
          <w:lang w:val="fr-BE" w:eastAsia="en-US"/>
        </w:rPr>
        <w:t xml:space="preserve"> </w:t>
      </w:r>
      <w:r w:rsidR="00702EBE">
        <w:rPr>
          <w:b/>
          <w:lang w:val="fr-BE" w:eastAsia="en-US"/>
        </w:rPr>
        <w:t xml:space="preserve"> 60 : 40 (PRV : IROP)</w:t>
      </w:r>
    </w:p>
    <w:p w:rsidR="00BC5C31" w:rsidRPr="00844C81" w:rsidRDefault="00BC5C31" w:rsidP="00AE502A">
      <w:pPr>
        <w:rPr>
          <w:b/>
          <w:lang w:val="fr-BE" w:eastAsia="en-US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1285"/>
        <w:gridCol w:w="4385"/>
      </w:tblGrid>
      <w:tr w:rsidR="00702EBE" w:rsidRPr="00702EBE" w:rsidTr="00271D27">
        <w:tc>
          <w:tcPr>
            <w:tcW w:w="1285" w:type="dxa"/>
          </w:tcPr>
          <w:p w:rsidR="00702EBE" w:rsidRPr="00702EBE" w:rsidRDefault="00702EBE" w:rsidP="00271D27">
            <w:pPr>
              <w:rPr>
                <w:lang w:val="fr-BE" w:eastAsia="en-US"/>
              </w:rPr>
            </w:pPr>
            <w:r>
              <w:rPr>
                <w:lang w:val="fr-BE" w:eastAsia="en-US"/>
              </w:rPr>
              <w:t>PRV</w:t>
            </w:r>
          </w:p>
          <w:p w:rsidR="00702EBE" w:rsidRPr="00702EBE" w:rsidRDefault="00702EBE" w:rsidP="00271D27">
            <w:pPr>
              <w:rPr>
                <w:lang w:val="fr-BE" w:eastAsia="en-US"/>
              </w:rPr>
            </w:pPr>
          </w:p>
        </w:tc>
        <w:tc>
          <w:tcPr>
            <w:tcW w:w="4385" w:type="dxa"/>
          </w:tcPr>
          <w:p w:rsidR="00702EBE" w:rsidRPr="00702EBE" w:rsidRDefault="00702EBE" w:rsidP="00271D27">
            <w:pPr>
              <w:rPr>
                <w:lang w:val="fr-BE" w:eastAsia="en-US"/>
              </w:rPr>
            </w:pPr>
            <w:r>
              <w:rPr>
                <w:lang w:val="fr-BE" w:eastAsia="en-US"/>
              </w:rPr>
              <w:t>1 431 486,00 eur (60 %)</w:t>
            </w:r>
          </w:p>
        </w:tc>
      </w:tr>
      <w:tr w:rsidR="00702EBE" w:rsidTr="00271D27">
        <w:tc>
          <w:tcPr>
            <w:tcW w:w="1285" w:type="dxa"/>
          </w:tcPr>
          <w:p w:rsidR="00702EBE" w:rsidRPr="00702EBE" w:rsidRDefault="00702EBE" w:rsidP="00271D27">
            <w:pPr>
              <w:rPr>
                <w:lang w:val="fr-BE" w:eastAsia="en-US"/>
              </w:rPr>
            </w:pPr>
            <w:r>
              <w:rPr>
                <w:lang w:val="fr-BE" w:eastAsia="en-US"/>
              </w:rPr>
              <w:t>IROP</w:t>
            </w:r>
          </w:p>
          <w:p w:rsidR="00702EBE" w:rsidRPr="00702EBE" w:rsidRDefault="00702EBE" w:rsidP="00271D27">
            <w:pPr>
              <w:rPr>
                <w:lang w:val="fr-BE" w:eastAsia="en-US"/>
              </w:rPr>
            </w:pPr>
          </w:p>
        </w:tc>
        <w:tc>
          <w:tcPr>
            <w:tcW w:w="4385" w:type="dxa"/>
          </w:tcPr>
          <w:p w:rsidR="00702EBE" w:rsidRPr="00702EBE" w:rsidRDefault="00702EBE" w:rsidP="00271D27">
            <w:pPr>
              <w:rPr>
                <w:lang w:val="fr-BE" w:eastAsia="en-US"/>
              </w:rPr>
            </w:pPr>
            <w:r>
              <w:rPr>
                <w:lang w:val="fr-BE" w:eastAsia="en-US"/>
              </w:rPr>
              <w:t>954 324,00 eur (40 %)</w:t>
            </w:r>
          </w:p>
        </w:tc>
      </w:tr>
    </w:tbl>
    <w:p w:rsidR="00AE502A" w:rsidRDefault="00AE502A" w:rsidP="00AE502A">
      <w:pPr>
        <w:rPr>
          <w:lang w:val="fr-BE" w:eastAsia="en-US"/>
        </w:rPr>
      </w:pPr>
    </w:p>
    <w:p w:rsidR="00BC5C31" w:rsidRDefault="00BC5C31" w:rsidP="00AE502A">
      <w:pPr>
        <w:rPr>
          <w:b/>
          <w:lang w:val="fr-BE" w:eastAsia="en-US"/>
        </w:rPr>
      </w:pPr>
    </w:p>
    <w:p w:rsidR="00844C81" w:rsidRDefault="00844C81" w:rsidP="00AE502A">
      <w:pPr>
        <w:rPr>
          <w:b/>
          <w:lang w:val="fr-BE" w:eastAsia="en-US"/>
        </w:rPr>
      </w:pPr>
      <w:r w:rsidRPr="00844C81">
        <w:rPr>
          <w:b/>
          <w:lang w:val="fr-BE" w:eastAsia="en-US"/>
        </w:rPr>
        <w:t>Delenie medzi sektory </w:t>
      </w:r>
      <w:r w:rsidR="00702EBE">
        <w:rPr>
          <w:b/>
          <w:lang w:val="fr-BE" w:eastAsia="en-US"/>
        </w:rPr>
        <w:t xml:space="preserve">  51 : 49 (SS :VS)</w:t>
      </w:r>
    </w:p>
    <w:p w:rsidR="00702EBE" w:rsidRPr="00844C81" w:rsidRDefault="00702EBE" w:rsidP="00AE502A">
      <w:pPr>
        <w:rPr>
          <w:b/>
          <w:lang w:val="fr-BE" w:eastAsia="en-US"/>
        </w:rPr>
      </w:pPr>
    </w:p>
    <w:tbl>
      <w:tblPr>
        <w:tblStyle w:val="Mriekatabuky"/>
        <w:tblW w:w="0" w:type="auto"/>
        <w:tblInd w:w="250" w:type="dxa"/>
        <w:tblLook w:val="04A0" w:firstRow="1" w:lastRow="0" w:firstColumn="1" w:lastColumn="0" w:noHBand="0" w:noVBand="1"/>
      </w:tblPr>
      <w:tblGrid>
        <w:gridCol w:w="1285"/>
        <w:gridCol w:w="4385"/>
      </w:tblGrid>
      <w:tr w:rsidR="00702EBE" w:rsidRPr="00702EBE" w:rsidTr="00702EBE">
        <w:tc>
          <w:tcPr>
            <w:tcW w:w="1285" w:type="dxa"/>
          </w:tcPr>
          <w:p w:rsidR="00702EBE" w:rsidRPr="00702EBE" w:rsidRDefault="00702EBE" w:rsidP="00E428EC">
            <w:pPr>
              <w:rPr>
                <w:lang w:val="fr-BE" w:eastAsia="en-US"/>
              </w:rPr>
            </w:pPr>
            <w:r w:rsidRPr="00702EBE">
              <w:rPr>
                <w:lang w:val="fr-BE" w:eastAsia="en-US"/>
              </w:rPr>
              <w:t xml:space="preserve">Súkromný sektor </w:t>
            </w:r>
          </w:p>
          <w:p w:rsidR="00702EBE" w:rsidRPr="00702EBE" w:rsidRDefault="00702EBE" w:rsidP="00E428EC">
            <w:pPr>
              <w:rPr>
                <w:lang w:val="fr-BE" w:eastAsia="en-US"/>
              </w:rPr>
            </w:pPr>
          </w:p>
        </w:tc>
        <w:tc>
          <w:tcPr>
            <w:tcW w:w="4385" w:type="dxa"/>
          </w:tcPr>
          <w:p w:rsidR="00702EBE" w:rsidRPr="00702EBE" w:rsidRDefault="00702EBE" w:rsidP="00E428EC">
            <w:pPr>
              <w:rPr>
                <w:lang w:val="fr-BE" w:eastAsia="en-US"/>
              </w:rPr>
            </w:pPr>
            <w:r w:rsidRPr="00702EBE">
              <w:rPr>
                <w:lang w:val="fr-BE" w:eastAsia="en-US"/>
              </w:rPr>
              <w:t>1 216 763,00</w:t>
            </w:r>
            <w:r>
              <w:rPr>
                <w:lang w:val="fr-BE" w:eastAsia="en-US"/>
              </w:rPr>
              <w:t xml:space="preserve"> eur (51 %)</w:t>
            </w:r>
          </w:p>
        </w:tc>
      </w:tr>
      <w:tr w:rsidR="00702EBE" w:rsidTr="00702EBE">
        <w:tc>
          <w:tcPr>
            <w:tcW w:w="1285" w:type="dxa"/>
          </w:tcPr>
          <w:p w:rsidR="00702EBE" w:rsidRPr="00702EBE" w:rsidRDefault="00702EBE" w:rsidP="00891F51">
            <w:pPr>
              <w:rPr>
                <w:lang w:val="fr-BE" w:eastAsia="en-US"/>
              </w:rPr>
            </w:pPr>
            <w:r w:rsidRPr="00702EBE">
              <w:rPr>
                <w:lang w:val="fr-BE" w:eastAsia="en-US"/>
              </w:rPr>
              <w:t>Verejný sektor</w:t>
            </w:r>
          </w:p>
          <w:p w:rsidR="00702EBE" w:rsidRPr="00702EBE" w:rsidRDefault="00702EBE" w:rsidP="00891F51">
            <w:pPr>
              <w:rPr>
                <w:lang w:val="fr-BE" w:eastAsia="en-US"/>
              </w:rPr>
            </w:pPr>
          </w:p>
        </w:tc>
        <w:tc>
          <w:tcPr>
            <w:tcW w:w="4385" w:type="dxa"/>
          </w:tcPr>
          <w:p w:rsidR="00702EBE" w:rsidRPr="00702EBE" w:rsidRDefault="00702EBE" w:rsidP="00891F51">
            <w:pPr>
              <w:rPr>
                <w:lang w:val="fr-BE" w:eastAsia="en-US"/>
              </w:rPr>
            </w:pPr>
            <w:r w:rsidRPr="00702EBE">
              <w:rPr>
                <w:lang w:val="fr-BE" w:eastAsia="en-US"/>
              </w:rPr>
              <w:t>1 169 047,00</w:t>
            </w:r>
            <w:r>
              <w:rPr>
                <w:lang w:val="fr-BE" w:eastAsia="en-US"/>
              </w:rPr>
              <w:t xml:space="preserve"> eur (49 %)</w:t>
            </w:r>
          </w:p>
        </w:tc>
      </w:tr>
    </w:tbl>
    <w:p w:rsidR="00844C81" w:rsidRDefault="00844C81" w:rsidP="00AE502A">
      <w:pPr>
        <w:rPr>
          <w:lang w:val="fr-BE" w:eastAsia="en-US"/>
        </w:rPr>
      </w:pPr>
    </w:p>
    <w:p w:rsidR="0055051D" w:rsidRDefault="00402E35" w:rsidP="00AE502A">
      <w:pPr>
        <w:rPr>
          <w:b/>
          <w:lang w:val="fr-BE" w:eastAsia="en-US"/>
        </w:rPr>
      </w:pPr>
      <w:r w:rsidRPr="00402E35">
        <w:rPr>
          <w:b/>
          <w:lang w:val="fr-BE" w:eastAsia="en-US"/>
        </w:rPr>
        <w:t>Tvorba pracovných miest</w:t>
      </w:r>
      <w:r w:rsidR="00702EBE">
        <w:rPr>
          <w:b/>
          <w:lang w:val="fr-BE" w:eastAsia="en-US"/>
        </w:rPr>
        <w:t> :</w:t>
      </w:r>
      <w:r w:rsidRPr="00402E35">
        <w:rPr>
          <w:b/>
          <w:lang w:val="fr-BE" w:eastAsia="en-US"/>
        </w:rPr>
        <w:t xml:space="preserve"> </w:t>
      </w:r>
    </w:p>
    <w:p w:rsidR="0055051D" w:rsidRDefault="0055051D" w:rsidP="00AE502A">
      <w:pPr>
        <w:rPr>
          <w:b/>
          <w:lang w:val="fr-BE" w:eastAsia="en-US"/>
        </w:rPr>
      </w:pPr>
    </w:p>
    <w:p w:rsidR="00402E35" w:rsidRPr="0055051D" w:rsidRDefault="0055051D" w:rsidP="00AE502A">
      <w:pPr>
        <w:rPr>
          <w:lang w:val="fr-BE" w:eastAsia="en-US"/>
        </w:rPr>
      </w:pPr>
      <w:r w:rsidRPr="0055051D">
        <w:rPr>
          <w:lang w:val="fr-BE" w:eastAsia="en-US"/>
        </w:rPr>
        <w:t>16 – 22 miest</w:t>
      </w:r>
    </w:p>
    <w:p w:rsidR="00402E35" w:rsidRDefault="00402E35" w:rsidP="00AE502A">
      <w:pPr>
        <w:rPr>
          <w:b/>
          <w:lang w:val="fr-BE" w:eastAsia="en-US"/>
        </w:rPr>
      </w:pPr>
    </w:p>
    <w:p w:rsidR="00702EBE" w:rsidRPr="00702EBE" w:rsidRDefault="00702EBE" w:rsidP="00702EBE">
      <w:pPr>
        <w:rPr>
          <w:lang w:val="fr-BE" w:eastAsia="en-US"/>
        </w:rPr>
      </w:pPr>
    </w:p>
    <w:p w:rsidR="00844C81" w:rsidRDefault="00844C81" w:rsidP="00844C81">
      <w:pPr>
        <w:pStyle w:val="Nadpis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b/>
          <w:i w:val="0"/>
          <w:color w:val="auto"/>
          <w:szCs w:val="24"/>
        </w:rPr>
      </w:pPr>
      <w:r>
        <w:rPr>
          <w:b/>
          <w:i w:val="0"/>
          <w:color w:val="auto"/>
          <w:szCs w:val="24"/>
        </w:rPr>
        <w:t>Opatrenia IROP</w:t>
      </w:r>
    </w:p>
    <w:p w:rsidR="00294476" w:rsidRPr="00AE502A" w:rsidRDefault="00294476" w:rsidP="00AE502A">
      <w:pPr>
        <w:pStyle w:val="Nadpis4"/>
        <w:numPr>
          <w:ilvl w:val="0"/>
          <w:numId w:val="0"/>
        </w:numPr>
        <w:rPr>
          <w:b/>
          <w:i w:val="0"/>
          <w:color w:val="auto"/>
          <w:szCs w:val="24"/>
        </w:rPr>
      </w:pPr>
      <w:r w:rsidRPr="00AE502A">
        <w:rPr>
          <w:b/>
          <w:i w:val="0"/>
          <w:color w:val="auto"/>
          <w:szCs w:val="24"/>
        </w:rPr>
        <w:t>Investičná priorita č. 5.1: Záväzné investície v rámci stratégií miestneho rozvoja vedeného komunitou</w:t>
      </w:r>
      <w:bookmarkEnd w:id="0"/>
    </w:p>
    <w:p w:rsidR="00294476" w:rsidRPr="00AE502A" w:rsidRDefault="00294476" w:rsidP="00294476">
      <w:pPr>
        <w:spacing w:before="120"/>
        <w:rPr>
          <w:b/>
          <w:color w:val="4EACF3"/>
        </w:rPr>
      </w:pPr>
      <w:r w:rsidRPr="00AE502A">
        <w:rPr>
          <w:b/>
        </w:rPr>
        <w:t xml:space="preserve">Špecifický cieľ č. 5.1.1: </w:t>
      </w:r>
    </w:p>
    <w:p w:rsidR="00294476" w:rsidRPr="00AE502A" w:rsidRDefault="00294476" w:rsidP="00294476">
      <w:pPr>
        <w:shd w:val="clear" w:color="auto" w:fill="D9D9D9"/>
        <w:jc w:val="both"/>
        <w:rPr>
          <w:rStyle w:val="Zvraznenie"/>
        </w:rPr>
      </w:pPr>
      <w:r w:rsidRPr="00AE502A">
        <w:rPr>
          <w:rStyle w:val="Zvraznenie"/>
        </w:rPr>
        <w:t>Zvýšenie zamestnanosti na miestnej úrovni podporou podnikania a inovácií </w:t>
      </w:r>
    </w:p>
    <w:p w:rsidR="00294476" w:rsidRPr="00AE502A" w:rsidRDefault="00294476" w:rsidP="00AE502A">
      <w:pPr>
        <w:pStyle w:val="Nadpis6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bookmarkStart w:id="1" w:name="_Toc387651863"/>
      <w:r w:rsidRPr="00AE502A">
        <w:rPr>
          <w:rFonts w:ascii="Times New Roman" w:hAnsi="Times New Roman"/>
          <w:sz w:val="24"/>
          <w:szCs w:val="24"/>
        </w:rPr>
        <w:t>5.1.1. Opis druhu a príkladov akcií, ktoré majú byť financované  a ich očakávaný prínos pre špecifické ciele a ak je to vhodné, vrátane identifikácie hlavných cieľových skupín, zacielených osobitných území a druhov príjemcov</w:t>
      </w:r>
      <w:bookmarkEnd w:id="1"/>
    </w:p>
    <w:p w:rsidR="00294476" w:rsidRPr="00AE502A" w:rsidRDefault="00294476" w:rsidP="00294476"/>
    <w:p w:rsidR="00294476" w:rsidRPr="00AE502A" w:rsidRDefault="00294476" w:rsidP="00294476">
      <w:pPr>
        <w:pStyle w:val="Odsekzoznamu"/>
        <w:numPr>
          <w:ilvl w:val="0"/>
          <w:numId w:val="25"/>
        </w:numPr>
        <w:tabs>
          <w:tab w:val="left" w:pos="1425"/>
        </w:tabs>
        <w:spacing w:after="200" w:line="276" w:lineRule="auto"/>
      </w:pPr>
      <w:r w:rsidRPr="00AE502A">
        <w:t>financovanie prevádzkových nákladov MAS spojených s riadením uskutočňovania stratégií CLLD:</w:t>
      </w:r>
    </w:p>
    <w:p w:rsidR="00294476" w:rsidRPr="00AE502A" w:rsidRDefault="00294476" w:rsidP="00294476">
      <w:pPr>
        <w:pStyle w:val="Odsekzoznamu"/>
        <w:numPr>
          <w:ilvl w:val="1"/>
          <w:numId w:val="25"/>
        </w:numPr>
        <w:tabs>
          <w:tab w:val="left" w:pos="426"/>
        </w:tabs>
        <w:spacing w:line="276" w:lineRule="auto"/>
        <w:jc w:val="both"/>
        <w:rPr>
          <w:bCs/>
        </w:rPr>
      </w:pPr>
      <w:r w:rsidRPr="00AE502A">
        <w:rPr>
          <w:bCs/>
        </w:rPr>
        <w:t>personálne a administratívne náklady MAS (prevádzkové, osobné, poistenie),</w:t>
      </w:r>
    </w:p>
    <w:p w:rsidR="00294476" w:rsidRPr="00AE502A" w:rsidRDefault="00294476" w:rsidP="00294476">
      <w:pPr>
        <w:numPr>
          <w:ilvl w:val="1"/>
          <w:numId w:val="25"/>
        </w:numPr>
        <w:spacing w:line="276" w:lineRule="auto"/>
        <w:jc w:val="both"/>
        <w:rPr>
          <w:bCs/>
        </w:rPr>
      </w:pPr>
      <w:r w:rsidRPr="00AE502A">
        <w:rPr>
          <w:bCs/>
        </w:rPr>
        <w:lastRenderedPageBreak/>
        <w:t xml:space="preserve">vzdelávanie zamestnancov a členov MAS (školenia, konferencie, semináre, </w:t>
      </w:r>
      <w:proofErr w:type="spellStart"/>
      <w:r w:rsidRPr="00AE502A">
        <w:rPr>
          <w:bCs/>
        </w:rPr>
        <w:t>workshopy</w:t>
      </w:r>
      <w:proofErr w:type="spellEnd"/>
      <w:r w:rsidRPr="00AE502A">
        <w:rPr>
          <w:bCs/>
        </w:rPr>
        <w:t xml:space="preserve"> a pod., okrem školení pre predkladateľov projektov), ktorí sa podieľajú na príprave a vykonávaní stratégie CLLD.</w:t>
      </w:r>
    </w:p>
    <w:p w:rsidR="00294476" w:rsidRPr="00AE502A" w:rsidRDefault="00294476" w:rsidP="00294476">
      <w:pPr>
        <w:numPr>
          <w:ilvl w:val="1"/>
          <w:numId w:val="25"/>
        </w:numPr>
        <w:spacing w:line="276" w:lineRule="auto"/>
        <w:jc w:val="both"/>
        <w:rPr>
          <w:bCs/>
        </w:rPr>
      </w:pPr>
      <w:r w:rsidRPr="00AE502A">
        <w:rPr>
          <w:bCs/>
        </w:rPr>
        <w:t>náklady na publicitu a sieťovanie: účasť zamestnancov a členov MAS na stretnutiach s inými MAS, vrátane zasadaní národných a európskych sietí, ako aj poplatky za členstvo v regionálnych, národných alebo európskych sieťach MAS,</w:t>
      </w:r>
    </w:p>
    <w:p w:rsidR="00294476" w:rsidRPr="00AE502A" w:rsidRDefault="00294476" w:rsidP="00294476">
      <w:pPr>
        <w:numPr>
          <w:ilvl w:val="1"/>
          <w:numId w:val="25"/>
        </w:numPr>
        <w:spacing w:line="276" w:lineRule="auto"/>
        <w:jc w:val="both"/>
        <w:rPr>
          <w:bCs/>
        </w:rPr>
      </w:pPr>
      <w:r w:rsidRPr="00AE502A">
        <w:rPr>
          <w:bCs/>
        </w:rPr>
        <w:t>finančné náklady (napr. bankové poplatky),</w:t>
      </w:r>
    </w:p>
    <w:p w:rsidR="00294476" w:rsidRPr="00AE502A" w:rsidRDefault="00294476" w:rsidP="00294476">
      <w:pPr>
        <w:numPr>
          <w:ilvl w:val="1"/>
          <w:numId w:val="25"/>
        </w:numPr>
        <w:spacing w:line="276" w:lineRule="auto"/>
        <w:jc w:val="both"/>
        <w:rPr>
          <w:bCs/>
        </w:rPr>
      </w:pPr>
      <w:r w:rsidRPr="00AE502A">
        <w:rPr>
          <w:bCs/>
        </w:rPr>
        <w:t>náklady vynaložené na monitorovanie, hodnotenie a aktualizáciu stratégií CLLD (na úrovni MAS),</w:t>
      </w:r>
    </w:p>
    <w:p w:rsidR="00294476" w:rsidRPr="00AE502A" w:rsidRDefault="00294476" w:rsidP="00294476">
      <w:pPr>
        <w:pStyle w:val="Odsekzoznamu"/>
        <w:tabs>
          <w:tab w:val="left" w:pos="426"/>
        </w:tabs>
        <w:spacing w:after="60"/>
        <w:ind w:left="1070"/>
        <w:jc w:val="both"/>
        <w:rPr>
          <w:bCs/>
        </w:rPr>
      </w:pPr>
    </w:p>
    <w:p w:rsidR="00294476" w:rsidRPr="00AE502A" w:rsidRDefault="00294476" w:rsidP="00294476">
      <w:pPr>
        <w:pStyle w:val="Odsekzoznamu"/>
        <w:numPr>
          <w:ilvl w:val="0"/>
          <w:numId w:val="25"/>
        </w:numPr>
        <w:tabs>
          <w:tab w:val="left" w:pos="426"/>
        </w:tabs>
        <w:spacing w:after="60"/>
        <w:jc w:val="both"/>
        <w:rPr>
          <w:bCs/>
        </w:rPr>
      </w:pPr>
      <w:r w:rsidRPr="00AE502A">
        <w:rPr>
          <w:bCs/>
        </w:rPr>
        <w:t xml:space="preserve">zakladanie nových a podpora existujúcich </w:t>
      </w:r>
      <w:proofErr w:type="spellStart"/>
      <w:r w:rsidRPr="00AE502A">
        <w:rPr>
          <w:bCs/>
        </w:rPr>
        <w:t>mikro</w:t>
      </w:r>
      <w:proofErr w:type="spellEnd"/>
      <w:r w:rsidRPr="00AE502A">
        <w:rPr>
          <w:bCs/>
        </w:rPr>
        <w:t xml:space="preserve"> a malých podnikov, samostatne zárobkovo činných osôb, družstiev, </w:t>
      </w:r>
    </w:p>
    <w:p w:rsidR="00294476" w:rsidRPr="00AE502A" w:rsidRDefault="00294476" w:rsidP="00294476">
      <w:pPr>
        <w:pStyle w:val="Odsekzoznamu"/>
        <w:numPr>
          <w:ilvl w:val="1"/>
          <w:numId w:val="25"/>
        </w:numPr>
        <w:tabs>
          <w:tab w:val="left" w:pos="426"/>
        </w:tabs>
        <w:spacing w:after="60"/>
        <w:jc w:val="both"/>
        <w:rPr>
          <w:bCs/>
        </w:rPr>
      </w:pPr>
      <w:r w:rsidRPr="00AE502A">
        <w:rPr>
          <w:bCs/>
        </w:rPr>
        <w:t>obstaranie hmotného majetku pre účely tvorby  pracovných miest,</w:t>
      </w:r>
    </w:p>
    <w:p w:rsidR="00294476" w:rsidRPr="00AE502A" w:rsidRDefault="00294476" w:rsidP="00294476">
      <w:pPr>
        <w:pStyle w:val="Odsekzoznamu"/>
        <w:numPr>
          <w:ilvl w:val="1"/>
          <w:numId w:val="25"/>
        </w:numPr>
        <w:tabs>
          <w:tab w:val="left" w:pos="426"/>
        </w:tabs>
        <w:spacing w:after="60"/>
        <w:jc w:val="both"/>
        <w:rPr>
          <w:bCs/>
        </w:rPr>
      </w:pPr>
      <w:r w:rsidRPr="00AE502A">
        <w:rPr>
          <w:bCs/>
        </w:rPr>
        <w:t>nutné stavebnotechnické úpravy budov spojené s umiestnením obstaranej technológie a/alebo s poskytovaním nových služieb,</w:t>
      </w:r>
    </w:p>
    <w:p w:rsidR="00294476" w:rsidRPr="00AE502A" w:rsidRDefault="00294476" w:rsidP="00294476">
      <w:pPr>
        <w:pStyle w:val="Odsekzoznamu"/>
        <w:numPr>
          <w:ilvl w:val="1"/>
          <w:numId w:val="25"/>
        </w:numPr>
        <w:tabs>
          <w:tab w:val="left" w:pos="1425"/>
        </w:tabs>
        <w:spacing w:after="200" w:line="276" w:lineRule="auto"/>
        <w:jc w:val="both"/>
      </w:pPr>
      <w:r w:rsidRPr="00AE502A">
        <w:t>podpora marketingových aktivít,</w:t>
      </w:r>
    </w:p>
    <w:p w:rsidR="00294476" w:rsidRPr="00AE502A" w:rsidRDefault="00294476" w:rsidP="00294476">
      <w:pPr>
        <w:pStyle w:val="Odsekzoznamu"/>
        <w:numPr>
          <w:ilvl w:val="1"/>
          <w:numId w:val="25"/>
        </w:numPr>
        <w:tabs>
          <w:tab w:val="left" w:pos="1425"/>
        </w:tabs>
        <w:spacing w:after="200" w:line="276" w:lineRule="auto"/>
        <w:jc w:val="both"/>
      </w:pPr>
      <w:r w:rsidRPr="00AE502A">
        <w:t>podpora miestnych produkčno-spotrebiteľských reťazcov, sieťovanie na úrovni miestnej ekonomiky a výmena skúseností,</w:t>
      </w:r>
    </w:p>
    <w:p w:rsidR="00294476" w:rsidRPr="00AE502A" w:rsidRDefault="00294476" w:rsidP="00294476">
      <w:pPr>
        <w:tabs>
          <w:tab w:val="left" w:pos="1425"/>
        </w:tabs>
        <w:jc w:val="both"/>
      </w:pPr>
      <w:r w:rsidRPr="00AE502A">
        <w:t xml:space="preserve">Na plnenie špecifického cieľa č. 5.1.1 bude využitá schéma štátnej pomoci, resp. schéma pomoci </w:t>
      </w:r>
      <w:proofErr w:type="spellStart"/>
      <w:r w:rsidRPr="00AE502A">
        <w:t>de</w:t>
      </w:r>
      <w:proofErr w:type="spellEnd"/>
      <w:r w:rsidRPr="00AE502A">
        <w:t xml:space="preserve"> </w:t>
      </w:r>
      <w:proofErr w:type="spellStart"/>
      <w:r w:rsidRPr="00AE502A">
        <w:t>minimis</w:t>
      </w:r>
      <w:proofErr w:type="spellEnd"/>
      <w:r w:rsidRPr="00AE502A">
        <w:t xml:space="preserve"> v zmysle príslušných ustanovených pravidiel plne zodpovedajúcich legislatíve Európskej únie, ako aj ďalším dokumentom Európskej komisie v oblasti štátnej pomoci.</w:t>
      </w:r>
    </w:p>
    <w:p w:rsidR="00294476" w:rsidRPr="00AE502A" w:rsidRDefault="00294476" w:rsidP="00294476"/>
    <w:p w:rsidR="00294476" w:rsidRPr="00AE502A" w:rsidRDefault="00294476" w:rsidP="00294476">
      <w:pPr>
        <w:jc w:val="both"/>
        <w:rPr>
          <w:b/>
          <w:shd w:val="clear" w:color="auto" w:fill="FFFFFF"/>
        </w:rPr>
      </w:pPr>
      <w:r w:rsidRPr="00AE502A">
        <w:rPr>
          <w:b/>
          <w:shd w:val="clear" w:color="auto" w:fill="FFFFFF"/>
        </w:rPr>
        <w:t>Špecifický cieľ 5.1.2</w:t>
      </w:r>
    </w:p>
    <w:p w:rsidR="00294476" w:rsidRPr="00AE502A" w:rsidRDefault="00294476" w:rsidP="00294476">
      <w:pPr>
        <w:shd w:val="clear" w:color="auto" w:fill="D9D9D9"/>
        <w:jc w:val="both"/>
        <w:rPr>
          <w:rStyle w:val="Zvraznenie"/>
        </w:rPr>
      </w:pPr>
      <w:r w:rsidRPr="00AE502A">
        <w:rPr>
          <w:rStyle w:val="Zvraznenie"/>
        </w:rPr>
        <w:t>Zlepšenie udržateľných vzťahov medzi vidieckymi rozvojovými centrami a ich zázemím vo verejných službách a vo verejných infraštruktúrach</w:t>
      </w:r>
    </w:p>
    <w:p w:rsidR="00294476" w:rsidRPr="00AE502A" w:rsidRDefault="00294476" w:rsidP="00294476"/>
    <w:p w:rsidR="00294476" w:rsidRPr="00AE502A" w:rsidRDefault="00294476" w:rsidP="00294476">
      <w:pPr>
        <w:jc w:val="both"/>
      </w:pPr>
      <w:r w:rsidRPr="00AE502A">
        <w:rPr>
          <w:b/>
        </w:rPr>
        <w:t xml:space="preserve">Špecifický cieľ č. 5.1.2 </w:t>
      </w:r>
      <w:r w:rsidRPr="00AE502A">
        <w:t xml:space="preserve">sa dosiahne realizáciou nasledovných aktivít: </w:t>
      </w:r>
    </w:p>
    <w:p w:rsidR="00294476" w:rsidRPr="00AE502A" w:rsidRDefault="00294476" w:rsidP="00294476">
      <w:pPr>
        <w:pStyle w:val="Odsekzoznamu"/>
        <w:numPr>
          <w:ilvl w:val="0"/>
          <w:numId w:val="25"/>
        </w:numPr>
        <w:tabs>
          <w:tab w:val="left" w:pos="426"/>
        </w:tabs>
        <w:spacing w:before="240" w:after="60" w:line="276" w:lineRule="auto"/>
        <w:jc w:val="both"/>
        <w:rPr>
          <w:shd w:val="clear" w:color="auto" w:fill="FFFFFF"/>
        </w:rPr>
      </w:pPr>
      <w:r w:rsidRPr="00AE502A">
        <w:rPr>
          <w:shd w:val="clear" w:color="auto" w:fill="FFFFFF"/>
        </w:rPr>
        <w:t>rozvoj základnej infraštruktúry v oblastiach:</w:t>
      </w:r>
    </w:p>
    <w:p w:rsidR="00294476" w:rsidRPr="00702EBE" w:rsidRDefault="00294476" w:rsidP="00294476">
      <w:pPr>
        <w:pStyle w:val="Odsekzoznamu"/>
        <w:numPr>
          <w:ilvl w:val="1"/>
          <w:numId w:val="26"/>
        </w:numPr>
        <w:spacing w:line="276" w:lineRule="auto"/>
        <w:jc w:val="both"/>
        <w:rPr>
          <w:shd w:val="clear" w:color="auto" w:fill="FFFFFF"/>
        </w:rPr>
      </w:pPr>
      <w:r w:rsidRPr="00702EBE">
        <w:rPr>
          <w:shd w:val="clear" w:color="auto" w:fill="FFFFFF"/>
        </w:rPr>
        <w:t>dopravné prepojenie a dostupnosť sídiel:</w:t>
      </w:r>
    </w:p>
    <w:p w:rsidR="00294476" w:rsidRPr="00702EBE" w:rsidRDefault="00294476" w:rsidP="00294476">
      <w:pPr>
        <w:pStyle w:val="Odsekzoznamu"/>
        <w:numPr>
          <w:ilvl w:val="2"/>
          <w:numId w:val="26"/>
        </w:numPr>
        <w:spacing w:line="276" w:lineRule="auto"/>
        <w:jc w:val="both"/>
        <w:rPr>
          <w:shd w:val="clear" w:color="auto" w:fill="FFFFFF"/>
        </w:rPr>
      </w:pPr>
      <w:r w:rsidRPr="00702EBE">
        <w:rPr>
          <w:shd w:val="clear" w:color="auto" w:fill="FFFFFF"/>
        </w:rPr>
        <w:t>výstavba, modernizácia, rekonštrukcia  zastávok, staníc, parkovísk, na linkách prepájajúcich obec s mestom,</w:t>
      </w:r>
    </w:p>
    <w:p w:rsidR="00294476" w:rsidRPr="00702EBE" w:rsidRDefault="00294476" w:rsidP="00294476">
      <w:pPr>
        <w:pStyle w:val="Odsekzoznamu"/>
        <w:numPr>
          <w:ilvl w:val="2"/>
          <w:numId w:val="26"/>
        </w:numPr>
        <w:jc w:val="both"/>
        <w:rPr>
          <w:shd w:val="clear" w:color="auto" w:fill="FFFFFF"/>
        </w:rPr>
      </w:pPr>
      <w:r w:rsidRPr="00702EBE">
        <w:rPr>
          <w:u w:color="FFFFFF"/>
        </w:rPr>
        <w:t>budovanie prvkov a podpora opatrení na zvyšovanie bezpečnosti dopravy v mestách,</w:t>
      </w:r>
    </w:p>
    <w:p w:rsidR="00294476" w:rsidRPr="00702EBE" w:rsidRDefault="00294476" w:rsidP="00294476">
      <w:pPr>
        <w:pStyle w:val="Odsekzoznamu"/>
        <w:numPr>
          <w:ilvl w:val="2"/>
          <w:numId w:val="26"/>
        </w:numPr>
        <w:spacing w:line="276" w:lineRule="auto"/>
        <w:jc w:val="both"/>
        <w:rPr>
          <w:shd w:val="clear" w:color="auto" w:fill="FFFFFF"/>
        </w:rPr>
      </w:pPr>
      <w:r w:rsidRPr="00702EBE">
        <w:rPr>
          <w:shd w:val="clear" w:color="auto" w:fill="FFFFFF"/>
        </w:rPr>
        <w:t>nákup vozidiel pre účely zabezpečenia spoločnej dopravy osôb vrátane vozidiel prispôsobených osobám s obmedzenou možnosťou pohybu a orientácie,</w:t>
      </w:r>
    </w:p>
    <w:p w:rsidR="00294476" w:rsidRPr="00702EBE" w:rsidRDefault="00294476" w:rsidP="00294476">
      <w:pPr>
        <w:pStyle w:val="Odsekzoznamu"/>
        <w:numPr>
          <w:ilvl w:val="2"/>
          <w:numId w:val="26"/>
        </w:numPr>
        <w:spacing w:line="276" w:lineRule="auto"/>
        <w:jc w:val="both"/>
        <w:rPr>
          <w:shd w:val="clear" w:color="auto" w:fill="FFFFFF"/>
        </w:rPr>
      </w:pPr>
      <w:r w:rsidRPr="00702EBE">
        <w:rPr>
          <w:shd w:val="clear" w:color="auto" w:fill="FFFFFF"/>
        </w:rPr>
        <w:t xml:space="preserve">zriaďovanie, obnova a výstavba cyklistických trás zabezpečujúcich dopravu osôb do a zo zamestnania alebo k verejným službám (napr. trasy vedúce k vlakovým, autobusovým zastávkam a staniciam v obciach a mestách) vrátane investícií do doplnkovej cyklistickej infraštruktúry vrátane odpočívadiel, chránených parkovísk pre bicykle, nabíjacích staníc pre </w:t>
      </w:r>
      <w:proofErr w:type="spellStart"/>
      <w:r w:rsidRPr="00702EBE">
        <w:rPr>
          <w:shd w:val="clear" w:color="auto" w:fill="FFFFFF"/>
        </w:rPr>
        <w:t>elektrobicykle</w:t>
      </w:r>
      <w:proofErr w:type="spellEnd"/>
      <w:r w:rsidRPr="00702EBE">
        <w:rPr>
          <w:shd w:val="clear" w:color="auto" w:fill="FFFFFF"/>
        </w:rPr>
        <w:t xml:space="preserve"> a pod.,</w:t>
      </w:r>
    </w:p>
    <w:p w:rsidR="00294476" w:rsidRPr="00702EBE" w:rsidRDefault="00294476" w:rsidP="00294476">
      <w:pPr>
        <w:pStyle w:val="Odsekzoznamu"/>
        <w:ind w:left="2160"/>
        <w:jc w:val="both"/>
        <w:rPr>
          <w:shd w:val="clear" w:color="auto" w:fill="FFFFFF"/>
        </w:rPr>
      </w:pPr>
    </w:p>
    <w:p w:rsidR="00294476" w:rsidRPr="00702EBE" w:rsidRDefault="00294476" w:rsidP="00294476">
      <w:pPr>
        <w:pStyle w:val="Odsekzoznamu"/>
        <w:numPr>
          <w:ilvl w:val="1"/>
          <w:numId w:val="26"/>
        </w:numPr>
        <w:spacing w:line="276" w:lineRule="auto"/>
        <w:jc w:val="both"/>
        <w:rPr>
          <w:shd w:val="clear" w:color="auto" w:fill="FFFFFF"/>
        </w:rPr>
      </w:pPr>
      <w:r w:rsidRPr="00702EBE">
        <w:rPr>
          <w:shd w:val="clear" w:color="auto" w:fill="FFFFFF"/>
        </w:rPr>
        <w:t>sociálne služby a </w:t>
      </w:r>
      <w:proofErr w:type="spellStart"/>
      <w:r w:rsidRPr="00702EBE">
        <w:rPr>
          <w:shd w:val="clear" w:color="auto" w:fill="FFFFFF"/>
        </w:rPr>
        <w:t>komunitné</w:t>
      </w:r>
      <w:proofErr w:type="spellEnd"/>
      <w:r w:rsidRPr="00702EBE">
        <w:rPr>
          <w:shd w:val="clear" w:color="auto" w:fill="FFFFFF"/>
        </w:rPr>
        <w:t xml:space="preserve"> služby:</w:t>
      </w:r>
    </w:p>
    <w:p w:rsidR="00294476" w:rsidRPr="00702EBE" w:rsidRDefault="00294476" w:rsidP="00294476">
      <w:pPr>
        <w:pStyle w:val="Odsekzoznamu"/>
        <w:numPr>
          <w:ilvl w:val="2"/>
          <w:numId w:val="26"/>
        </w:numPr>
        <w:spacing w:line="276" w:lineRule="auto"/>
        <w:jc w:val="both"/>
        <w:rPr>
          <w:shd w:val="clear" w:color="auto" w:fill="FFFFFF"/>
        </w:rPr>
      </w:pPr>
      <w:r w:rsidRPr="00702EBE">
        <w:rPr>
          <w:shd w:val="clear" w:color="auto" w:fill="FFFFFF"/>
        </w:rPr>
        <w:lastRenderedPageBreak/>
        <w:t xml:space="preserve">zriaďovanie nových alebo rekonštrukcia a modernizácia existujúcich zariadení pre poskytovanie </w:t>
      </w:r>
      <w:proofErr w:type="spellStart"/>
      <w:r w:rsidRPr="00702EBE">
        <w:rPr>
          <w:shd w:val="clear" w:color="auto" w:fill="FFFFFF"/>
        </w:rPr>
        <w:t>komunitných</w:t>
      </w:r>
      <w:proofErr w:type="spellEnd"/>
      <w:r w:rsidRPr="00702EBE">
        <w:rPr>
          <w:shd w:val="clear" w:color="auto" w:fill="FFFFFF"/>
        </w:rPr>
        <w:t xml:space="preserve"> sociálnych služieb vrátane materiálno-technického vybavenia,</w:t>
      </w:r>
    </w:p>
    <w:p w:rsidR="00294476" w:rsidRPr="00702EBE" w:rsidRDefault="00294476" w:rsidP="00294476">
      <w:pPr>
        <w:pStyle w:val="Odsekzoznamu"/>
        <w:numPr>
          <w:ilvl w:val="2"/>
          <w:numId w:val="26"/>
        </w:numPr>
        <w:spacing w:line="276" w:lineRule="auto"/>
        <w:jc w:val="both"/>
        <w:rPr>
          <w:shd w:val="clear" w:color="auto" w:fill="FFFFFF"/>
        </w:rPr>
      </w:pPr>
      <w:r w:rsidRPr="00702EBE">
        <w:rPr>
          <w:shd w:val="clear" w:color="auto" w:fill="FFFFFF"/>
        </w:rPr>
        <w:t xml:space="preserve">zvyšovanie kvality a kapacity </w:t>
      </w:r>
      <w:proofErr w:type="spellStart"/>
      <w:r w:rsidRPr="00702EBE">
        <w:rPr>
          <w:shd w:val="clear" w:color="auto" w:fill="FFFFFF"/>
        </w:rPr>
        <w:t>komunitných</w:t>
      </w:r>
      <w:proofErr w:type="spellEnd"/>
      <w:r w:rsidRPr="00702EBE">
        <w:rPr>
          <w:shd w:val="clear" w:color="auto" w:fill="FFFFFF"/>
        </w:rPr>
        <w:t xml:space="preserve"> sociálnych služieb,</w:t>
      </w:r>
    </w:p>
    <w:p w:rsidR="00294476" w:rsidRPr="00702EBE" w:rsidRDefault="00294476" w:rsidP="00294476">
      <w:pPr>
        <w:pStyle w:val="Odsekzoznamu"/>
        <w:numPr>
          <w:ilvl w:val="2"/>
          <w:numId w:val="26"/>
        </w:numPr>
        <w:spacing w:line="276" w:lineRule="auto"/>
        <w:jc w:val="both"/>
        <w:rPr>
          <w:shd w:val="clear" w:color="auto" w:fill="FFFFFF"/>
        </w:rPr>
      </w:pPr>
      <w:r w:rsidRPr="00702EBE">
        <w:rPr>
          <w:shd w:val="clear" w:color="auto" w:fill="FFFFFF"/>
        </w:rPr>
        <w:t>rozvoj terénnych a ambulantných sociálnych služieb,</w:t>
      </w:r>
    </w:p>
    <w:p w:rsidR="00294476" w:rsidRPr="00702EBE" w:rsidRDefault="00294476" w:rsidP="00294476">
      <w:pPr>
        <w:pStyle w:val="Odsekzoznamu"/>
        <w:numPr>
          <w:ilvl w:val="2"/>
          <w:numId w:val="26"/>
        </w:numPr>
        <w:spacing w:line="276" w:lineRule="auto"/>
        <w:jc w:val="both"/>
        <w:rPr>
          <w:shd w:val="clear" w:color="auto" w:fill="FFFFFF"/>
        </w:rPr>
      </w:pPr>
      <w:r w:rsidRPr="00702EBE">
        <w:rPr>
          <w:shd w:val="clear" w:color="auto" w:fill="FFFFFF"/>
        </w:rPr>
        <w:t xml:space="preserve">infraštruktúra </w:t>
      </w:r>
      <w:proofErr w:type="spellStart"/>
      <w:r w:rsidRPr="00702EBE">
        <w:rPr>
          <w:shd w:val="clear" w:color="auto" w:fill="FFFFFF"/>
        </w:rPr>
        <w:t>komunitných</w:t>
      </w:r>
      <w:proofErr w:type="spellEnd"/>
      <w:r w:rsidRPr="00702EBE">
        <w:rPr>
          <w:shd w:val="clear" w:color="auto" w:fill="FFFFFF"/>
        </w:rPr>
        <w:t xml:space="preserve"> centier,</w:t>
      </w:r>
    </w:p>
    <w:p w:rsidR="00294476" w:rsidRPr="00702EBE" w:rsidRDefault="00294476" w:rsidP="00294476">
      <w:pPr>
        <w:pStyle w:val="Odsekzoznamu"/>
        <w:numPr>
          <w:ilvl w:val="1"/>
          <w:numId w:val="26"/>
        </w:numPr>
        <w:spacing w:line="276" w:lineRule="auto"/>
        <w:jc w:val="both"/>
        <w:rPr>
          <w:shd w:val="clear" w:color="auto" w:fill="FFFFFF"/>
        </w:rPr>
      </w:pPr>
      <w:r w:rsidRPr="00702EBE">
        <w:rPr>
          <w:shd w:val="clear" w:color="auto" w:fill="FFFFFF"/>
        </w:rPr>
        <w:t xml:space="preserve">infraštruktúra vzdelávania: </w:t>
      </w:r>
    </w:p>
    <w:p w:rsidR="00294476" w:rsidRPr="00702EBE" w:rsidRDefault="00294476" w:rsidP="00294476">
      <w:pPr>
        <w:pStyle w:val="Odsekzoznamu"/>
        <w:numPr>
          <w:ilvl w:val="2"/>
          <w:numId w:val="26"/>
        </w:numPr>
        <w:spacing w:line="276" w:lineRule="auto"/>
        <w:jc w:val="both"/>
        <w:rPr>
          <w:shd w:val="clear" w:color="auto" w:fill="FFFFFF"/>
        </w:rPr>
      </w:pPr>
      <w:r w:rsidRPr="00702EBE">
        <w:rPr>
          <w:shd w:val="clear" w:color="auto" w:fill="FFFFFF"/>
        </w:rPr>
        <w:t>vybudovanie, modernizácia odborných učební, laboratórií, jazykových učební ZŠ, ,</w:t>
      </w:r>
    </w:p>
    <w:p w:rsidR="00294476" w:rsidRPr="00702EBE" w:rsidRDefault="00294476" w:rsidP="00294476">
      <w:pPr>
        <w:pStyle w:val="Odsekzoznamu"/>
        <w:numPr>
          <w:ilvl w:val="2"/>
          <w:numId w:val="26"/>
        </w:numPr>
        <w:spacing w:line="276" w:lineRule="auto"/>
        <w:jc w:val="both"/>
        <w:rPr>
          <w:shd w:val="clear" w:color="auto" w:fill="FFFFFF"/>
        </w:rPr>
      </w:pPr>
      <w:r w:rsidRPr="00702EBE">
        <w:rPr>
          <w:shd w:val="clear" w:color="auto" w:fill="FFFFFF"/>
        </w:rPr>
        <w:t xml:space="preserve">skvalitnenie a rozšírenie kapacít predškolských zariadení, </w:t>
      </w:r>
    </w:p>
    <w:p w:rsidR="00294476" w:rsidRPr="00AE502A" w:rsidRDefault="00294476" w:rsidP="00294476">
      <w:pPr>
        <w:pStyle w:val="Odsekzoznamu"/>
        <w:ind w:left="2160"/>
        <w:jc w:val="both"/>
        <w:rPr>
          <w:shd w:val="clear" w:color="auto" w:fill="FFFFFF"/>
        </w:rPr>
      </w:pPr>
    </w:p>
    <w:p w:rsidR="00294476" w:rsidRPr="00702EBE" w:rsidRDefault="00294476" w:rsidP="00294476">
      <w:pPr>
        <w:pStyle w:val="Odsekzoznamu"/>
        <w:numPr>
          <w:ilvl w:val="1"/>
          <w:numId w:val="26"/>
        </w:numPr>
        <w:spacing w:line="276" w:lineRule="auto"/>
        <w:jc w:val="both"/>
        <w:rPr>
          <w:shd w:val="clear" w:color="auto" w:fill="FFFFFF"/>
        </w:rPr>
      </w:pPr>
      <w:r w:rsidRPr="00702EBE">
        <w:rPr>
          <w:shd w:val="clear" w:color="auto" w:fill="FFFFFF"/>
        </w:rPr>
        <w:t>podpora lokálnych ekologických služieb</w:t>
      </w:r>
      <w:r w:rsidRPr="00702EBE">
        <w:rPr>
          <w:vanish/>
          <w:shd w:val="clear" w:color="auto" w:fill="FFFFFF"/>
        </w:rPr>
        <w:t xml:space="preserve">, </w:t>
      </w:r>
      <w:r w:rsidRPr="00702EBE">
        <w:rPr>
          <w:shd w:val="clear" w:color="auto" w:fill="FFFFFF"/>
        </w:rPr>
        <w:t>,</w:t>
      </w:r>
    </w:p>
    <w:p w:rsidR="00294476" w:rsidRPr="00702EBE" w:rsidRDefault="00294476" w:rsidP="00294476">
      <w:pPr>
        <w:pStyle w:val="Odsekzoznamu"/>
        <w:numPr>
          <w:ilvl w:val="1"/>
          <w:numId w:val="26"/>
        </w:numPr>
        <w:spacing w:line="276" w:lineRule="auto"/>
        <w:jc w:val="both"/>
        <w:rPr>
          <w:shd w:val="clear" w:color="auto" w:fill="FFFFFF"/>
        </w:rPr>
      </w:pPr>
      <w:r w:rsidRPr="00702EBE">
        <w:t>výstavba a obnova mestských trhových priestorov za účelom podpory lokálnych producentov</w:t>
      </w:r>
      <w:r w:rsidRPr="00702EBE">
        <w:rPr>
          <w:shd w:val="clear" w:color="auto" w:fill="FFFFFF"/>
        </w:rPr>
        <w:t>,</w:t>
      </w:r>
    </w:p>
    <w:p w:rsidR="00294476" w:rsidRDefault="00294476" w:rsidP="00294476"/>
    <w:p w:rsidR="00AE502A" w:rsidRDefault="00AE502A" w:rsidP="00294476">
      <w:bookmarkStart w:id="2" w:name="_GoBack"/>
      <w:bookmarkEnd w:id="2"/>
    </w:p>
    <w:p w:rsidR="00844C81" w:rsidRDefault="00844C81" w:rsidP="00844C81">
      <w:pPr>
        <w:pStyle w:val="Nadpis4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D050"/>
        <w:jc w:val="center"/>
        <w:rPr>
          <w:b/>
          <w:i w:val="0"/>
          <w:color w:val="auto"/>
          <w:szCs w:val="24"/>
        </w:rPr>
      </w:pPr>
      <w:r>
        <w:rPr>
          <w:b/>
          <w:i w:val="0"/>
          <w:color w:val="auto"/>
          <w:szCs w:val="24"/>
        </w:rPr>
        <w:t>Opatrenia PRV</w:t>
      </w:r>
    </w:p>
    <w:p w:rsidR="00294476" w:rsidRPr="00341502" w:rsidRDefault="00294476" w:rsidP="00294476">
      <w:pPr>
        <w:jc w:val="center"/>
        <w:rPr>
          <w:b/>
        </w:rPr>
      </w:pPr>
      <w:r w:rsidRPr="00341502">
        <w:rPr>
          <w:b/>
        </w:rPr>
        <w:t>Zoznam opatrení Programu rozvoja vidieka SR 2014 – 2020</w:t>
      </w:r>
    </w:p>
    <w:p w:rsidR="00294476" w:rsidRPr="00341502" w:rsidRDefault="00294476" w:rsidP="00294476">
      <w:pPr>
        <w:jc w:val="both"/>
      </w:pPr>
    </w:p>
    <w:tbl>
      <w:tblPr>
        <w:tblStyle w:val="Mriekatabuky"/>
        <w:tblW w:w="6484" w:type="dxa"/>
        <w:jc w:val="center"/>
        <w:tblInd w:w="270" w:type="dxa"/>
        <w:tblLook w:val="04A0" w:firstRow="1" w:lastRow="0" w:firstColumn="1" w:lastColumn="0" w:noHBand="0" w:noVBand="1"/>
      </w:tblPr>
      <w:tblGrid>
        <w:gridCol w:w="1458"/>
        <w:gridCol w:w="5026"/>
      </w:tblGrid>
      <w:tr w:rsidR="00294476" w:rsidRPr="00341502" w:rsidTr="00266687">
        <w:trPr>
          <w:jc w:val="center"/>
        </w:trPr>
        <w:tc>
          <w:tcPr>
            <w:tcW w:w="1458" w:type="dxa"/>
            <w:shd w:val="clear" w:color="auto" w:fill="D9D9D9" w:themeFill="background1" w:themeFillShade="D9"/>
            <w:vAlign w:val="center"/>
          </w:tcPr>
          <w:p w:rsidR="00294476" w:rsidRPr="00341502" w:rsidRDefault="00294476" w:rsidP="0026668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41502">
              <w:rPr>
                <w:rFonts w:ascii="Times New Roman" w:hAnsi="Times New Roman" w:cs="Times New Roman"/>
                <w:b/>
              </w:rPr>
              <w:t>Číslo opatrenia</w:t>
            </w:r>
          </w:p>
        </w:tc>
        <w:tc>
          <w:tcPr>
            <w:tcW w:w="5026" w:type="dxa"/>
            <w:shd w:val="clear" w:color="auto" w:fill="D9D9D9" w:themeFill="background1" w:themeFillShade="D9"/>
            <w:vAlign w:val="center"/>
          </w:tcPr>
          <w:p w:rsidR="00294476" w:rsidRPr="00341502" w:rsidRDefault="00294476" w:rsidP="00266687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341502">
              <w:rPr>
                <w:rFonts w:ascii="Times New Roman" w:hAnsi="Times New Roman" w:cs="Times New Roman"/>
                <w:b/>
              </w:rPr>
              <w:t>Názov</w:t>
            </w:r>
          </w:p>
        </w:tc>
      </w:tr>
      <w:tr w:rsidR="00294476" w:rsidRPr="00341502" w:rsidTr="00266687">
        <w:trPr>
          <w:jc w:val="center"/>
        </w:trPr>
        <w:tc>
          <w:tcPr>
            <w:tcW w:w="1458" w:type="dxa"/>
          </w:tcPr>
          <w:p w:rsidR="00294476" w:rsidRPr="00341502" w:rsidRDefault="00294476" w:rsidP="00266687">
            <w:pPr>
              <w:pStyle w:val="Default"/>
              <w:rPr>
                <w:rFonts w:ascii="Times New Roman" w:hAnsi="Times New Roman" w:cs="Times New Roman"/>
              </w:rPr>
            </w:pPr>
            <w:r w:rsidRPr="00341502">
              <w:rPr>
                <w:rFonts w:ascii="Times New Roman" w:hAnsi="Times New Roman" w:cs="Times New Roman"/>
              </w:rPr>
              <w:t>Opatrenie 4</w:t>
            </w:r>
          </w:p>
        </w:tc>
        <w:tc>
          <w:tcPr>
            <w:tcW w:w="5026" w:type="dxa"/>
          </w:tcPr>
          <w:p w:rsidR="00294476" w:rsidRPr="00341502" w:rsidRDefault="00294476" w:rsidP="00266687">
            <w:pPr>
              <w:jc w:val="both"/>
            </w:pPr>
            <w:r w:rsidRPr="00341502">
              <w:t xml:space="preserve">Investície do hmotného majetku </w:t>
            </w:r>
          </w:p>
        </w:tc>
      </w:tr>
      <w:tr w:rsidR="00294476" w:rsidRPr="00341502" w:rsidTr="00266687">
        <w:trPr>
          <w:jc w:val="center"/>
        </w:trPr>
        <w:tc>
          <w:tcPr>
            <w:tcW w:w="1458" w:type="dxa"/>
          </w:tcPr>
          <w:p w:rsidR="00294476" w:rsidRPr="00341502" w:rsidRDefault="00294476" w:rsidP="00266687">
            <w:pPr>
              <w:pStyle w:val="Default"/>
              <w:rPr>
                <w:rFonts w:ascii="Times New Roman" w:hAnsi="Times New Roman" w:cs="Times New Roman"/>
              </w:rPr>
            </w:pPr>
            <w:r w:rsidRPr="00341502">
              <w:rPr>
                <w:rFonts w:ascii="Times New Roman" w:hAnsi="Times New Roman" w:cs="Times New Roman"/>
              </w:rPr>
              <w:t>Opatrenie 6</w:t>
            </w:r>
          </w:p>
        </w:tc>
        <w:tc>
          <w:tcPr>
            <w:tcW w:w="5026" w:type="dxa"/>
          </w:tcPr>
          <w:p w:rsidR="00294476" w:rsidRPr="00341502" w:rsidRDefault="00294476" w:rsidP="00266687">
            <w:pPr>
              <w:jc w:val="both"/>
            </w:pPr>
            <w:r w:rsidRPr="00341502">
              <w:t xml:space="preserve">Podpora mladých farmárov, malých fariem a podnikania </w:t>
            </w:r>
          </w:p>
        </w:tc>
      </w:tr>
      <w:tr w:rsidR="00294476" w:rsidRPr="00341502" w:rsidTr="00266687">
        <w:trPr>
          <w:jc w:val="center"/>
        </w:trPr>
        <w:tc>
          <w:tcPr>
            <w:tcW w:w="1458" w:type="dxa"/>
          </w:tcPr>
          <w:p w:rsidR="00294476" w:rsidRPr="00341502" w:rsidRDefault="00294476" w:rsidP="00266687">
            <w:pPr>
              <w:pStyle w:val="Default"/>
              <w:rPr>
                <w:rFonts w:ascii="Times New Roman" w:hAnsi="Times New Roman" w:cs="Times New Roman"/>
              </w:rPr>
            </w:pPr>
            <w:r w:rsidRPr="00341502">
              <w:rPr>
                <w:rFonts w:ascii="Times New Roman" w:hAnsi="Times New Roman" w:cs="Times New Roman"/>
              </w:rPr>
              <w:t>Opatrenie 7</w:t>
            </w:r>
          </w:p>
        </w:tc>
        <w:tc>
          <w:tcPr>
            <w:tcW w:w="5026" w:type="dxa"/>
          </w:tcPr>
          <w:p w:rsidR="00294476" w:rsidRPr="00341502" w:rsidRDefault="00294476" w:rsidP="00266687">
            <w:pPr>
              <w:jc w:val="both"/>
            </w:pPr>
            <w:r w:rsidRPr="00341502">
              <w:t xml:space="preserve">Základné služby a obnova dedín vo vidieckych oblastiach </w:t>
            </w:r>
          </w:p>
        </w:tc>
      </w:tr>
    </w:tbl>
    <w:p w:rsidR="00294476" w:rsidRDefault="00294476" w:rsidP="00294476">
      <w:pPr>
        <w:pStyle w:val="Default"/>
        <w:rPr>
          <w:rFonts w:ascii="Times New Roman" w:hAnsi="Times New Roman" w:cs="Times New Roman"/>
          <w:color w:val="FF0000"/>
        </w:rPr>
      </w:pPr>
    </w:p>
    <w:p w:rsidR="00294476" w:rsidRPr="00341502" w:rsidRDefault="00294476" w:rsidP="00294476">
      <w:pPr>
        <w:pStyle w:val="Default"/>
        <w:rPr>
          <w:rFonts w:ascii="Times New Roman" w:hAnsi="Times New Roman" w:cs="Times New Roman"/>
        </w:rPr>
      </w:pPr>
    </w:p>
    <w:p w:rsidR="00294476" w:rsidRPr="00341502" w:rsidRDefault="00294476" w:rsidP="002944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</w:rPr>
      </w:pPr>
      <w:r w:rsidRPr="00341502">
        <w:rPr>
          <w:rFonts w:ascii="Times New Roman" w:hAnsi="Times New Roman" w:cs="Times New Roman"/>
          <w:b/>
        </w:rPr>
        <w:t>Opatrenie 4</w:t>
      </w:r>
      <w:r w:rsidRPr="00341502">
        <w:rPr>
          <w:rFonts w:ascii="Times New Roman" w:hAnsi="Times New Roman" w:cs="Times New Roman"/>
          <w:b/>
          <w:bCs/>
        </w:rPr>
        <w:t xml:space="preserve">: Investície do hmotného majetku </w:t>
      </w:r>
      <w:r w:rsidRPr="00341502">
        <w:rPr>
          <w:rFonts w:ascii="Times New Roman" w:hAnsi="Times New Roman" w:cs="Times New Roman"/>
          <w:b/>
        </w:rPr>
        <w:t xml:space="preserve">(čl. 17)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</w:rPr>
      </w:pPr>
    </w:p>
    <w:p w:rsidR="00294476" w:rsidRPr="009904B1" w:rsidRDefault="00294476" w:rsidP="00294476">
      <w:pPr>
        <w:pStyle w:val="Default"/>
        <w:shd w:val="clear" w:color="auto" w:fill="BFBFBF" w:themeFill="background1" w:themeFillShade="BF"/>
        <w:spacing w:after="120"/>
        <w:ind w:left="1559" w:hanging="1559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702EBE">
        <w:rPr>
          <w:rFonts w:ascii="Times New Roman" w:hAnsi="Times New Roman" w:cs="Times New Roman"/>
        </w:rPr>
        <w:t>Podopatrenie</w:t>
      </w:r>
      <w:proofErr w:type="spellEnd"/>
      <w:r w:rsidRPr="00702EBE">
        <w:rPr>
          <w:rFonts w:ascii="Times New Roman" w:hAnsi="Times New Roman" w:cs="Times New Roman"/>
        </w:rPr>
        <w:t xml:space="preserve">: </w:t>
      </w:r>
      <w:r w:rsidRPr="00702EBE">
        <w:rPr>
          <w:rFonts w:ascii="Times New Roman" w:hAnsi="Times New Roman" w:cs="Times New Roman"/>
          <w:b/>
          <w:bCs/>
          <w:iCs/>
        </w:rPr>
        <w:t xml:space="preserve">4.1 </w:t>
      </w:r>
      <w:r w:rsidRPr="00702EBE">
        <w:rPr>
          <w:rFonts w:ascii="Times New Roman" w:hAnsi="Times New Roman" w:cs="Times New Roman"/>
          <w:b/>
          <w:bCs/>
          <w:iCs/>
        </w:rPr>
        <w:tab/>
        <w:t>Podpora investícií do poľnohospodárskych podnikov</w:t>
      </w:r>
      <w:r w:rsidRPr="009904B1">
        <w:rPr>
          <w:rFonts w:ascii="Times New Roman" w:hAnsi="Times New Roman" w:cs="Times New Roman"/>
          <w:b/>
          <w:bCs/>
          <w:iCs/>
        </w:rPr>
        <w:t xml:space="preserve"> </w:t>
      </w:r>
    </w:p>
    <w:p w:rsidR="00294476" w:rsidRPr="00341502" w:rsidRDefault="00294476" w:rsidP="00294476">
      <w:pPr>
        <w:pStyle w:val="Default"/>
        <w:spacing w:after="60"/>
        <w:ind w:left="1418" w:hanging="1418"/>
        <w:jc w:val="both"/>
        <w:rPr>
          <w:rFonts w:ascii="Times New Roman" w:hAnsi="Times New Roman" w:cs="Times New Roman"/>
          <w:u w:val="single"/>
        </w:rPr>
      </w:pPr>
      <w:r w:rsidRPr="009904B1">
        <w:rPr>
          <w:rFonts w:ascii="Times New Roman" w:hAnsi="Times New Roman" w:cs="Times New Roman"/>
          <w:u w:val="single"/>
        </w:rPr>
        <w:t xml:space="preserve">Názov operácie: </w:t>
      </w:r>
      <w:r w:rsidRPr="009904B1">
        <w:rPr>
          <w:rFonts w:ascii="Times New Roman" w:hAnsi="Times New Roman" w:cs="Times New Roman"/>
          <w:u w:val="single"/>
        </w:rPr>
        <w:tab/>
      </w:r>
      <w:r w:rsidRPr="009904B1">
        <w:rPr>
          <w:rFonts w:ascii="Times New Roman" w:hAnsi="Times New Roman" w:cs="Times New Roman"/>
          <w:b/>
          <w:bCs/>
          <w:iCs/>
          <w:u w:val="single"/>
        </w:rPr>
        <w:t>A. Investície do hmotného majetku prispievajúce k zvýšeniu konku</w:t>
      </w:r>
      <w:r w:rsidRPr="009904B1">
        <w:rPr>
          <w:rFonts w:ascii="Times New Roman" w:hAnsi="Times New Roman" w:cs="Times New Roman"/>
          <w:b/>
          <w:bCs/>
          <w:iCs/>
          <w:u w:val="single"/>
        </w:rPr>
        <w:softHyphen/>
        <w:t xml:space="preserve">rencieschopnosti poľnohospodárskych podnikov, zefektívnenia </w:t>
      </w:r>
      <w:r w:rsidRPr="009904B1">
        <w:rPr>
          <w:rFonts w:ascii="Times New Roman" w:hAnsi="Times New Roman" w:cs="Times New Roman"/>
          <w:b/>
          <w:bCs/>
          <w:iCs/>
          <w:spacing w:val="-2"/>
          <w:u w:val="single"/>
        </w:rPr>
        <w:t>využívania vody v poľnohospodárstve a investícií zameraných na spra</w:t>
      </w:r>
      <w:r w:rsidRPr="009904B1">
        <w:rPr>
          <w:rFonts w:ascii="Times New Roman" w:hAnsi="Times New Roman" w:cs="Times New Roman"/>
          <w:b/>
          <w:bCs/>
          <w:iCs/>
          <w:u w:val="single"/>
        </w:rPr>
        <w:t>covanie a využívanie obnoviteľ</w:t>
      </w:r>
      <w:r w:rsidRPr="009904B1">
        <w:rPr>
          <w:rFonts w:ascii="Times New Roman" w:hAnsi="Times New Roman" w:cs="Times New Roman"/>
          <w:b/>
          <w:bCs/>
          <w:iCs/>
          <w:u w:val="single"/>
        </w:rPr>
        <w:softHyphen/>
        <w:t>ných zdrojov energie.</w:t>
      </w:r>
      <w:r w:rsidRPr="00341502">
        <w:rPr>
          <w:rFonts w:ascii="Times New Roman" w:hAnsi="Times New Roman" w:cs="Times New Roman"/>
          <w:b/>
          <w:bCs/>
          <w:iCs/>
          <w:u w:val="single"/>
        </w:rPr>
        <w:t xml:space="preserve">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41502">
        <w:rPr>
          <w:rFonts w:ascii="Times New Roman" w:hAnsi="Times New Roman" w:cs="Times New Roman"/>
          <w:b/>
          <w:bCs/>
        </w:rPr>
        <w:t xml:space="preserve">Rozsah činností: </w:t>
      </w:r>
    </w:p>
    <w:p w:rsidR="00294476" w:rsidRPr="00341502" w:rsidRDefault="00294476" w:rsidP="00294476">
      <w:pPr>
        <w:pStyle w:val="Default"/>
        <w:numPr>
          <w:ilvl w:val="0"/>
          <w:numId w:val="24"/>
        </w:numPr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do hmotného majetku, ktoré zvyšujú celkovú výkonnosť a udržateľ</w:t>
      </w:r>
      <w:r w:rsidRPr="00341502">
        <w:rPr>
          <w:rFonts w:ascii="Times New Roman" w:hAnsi="Times New Roman" w:cs="Times New Roman"/>
        </w:rPr>
        <w:softHyphen/>
        <w:t xml:space="preserve">nosť poľnohospodárskeho podniku: </w:t>
      </w:r>
    </w:p>
    <w:p w:rsidR="00294476" w:rsidRPr="00341502" w:rsidRDefault="00294476" w:rsidP="00294476">
      <w:pPr>
        <w:pStyle w:val="Default"/>
        <w:spacing w:after="20"/>
        <w:ind w:left="284" w:hanging="284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A) </w:t>
      </w:r>
      <w:r w:rsidRPr="00341502">
        <w:rPr>
          <w:rFonts w:ascii="Times New Roman" w:hAnsi="Times New Roman" w:cs="Times New Roman"/>
        </w:rPr>
        <w:tab/>
        <w:t xml:space="preserve">U </w:t>
      </w:r>
      <w:r w:rsidRPr="00341502">
        <w:rPr>
          <w:rFonts w:ascii="Times New Roman" w:hAnsi="Times New Roman" w:cs="Times New Roman"/>
          <w:b/>
          <w:bCs/>
        </w:rPr>
        <w:t>všetkých veľkostných druhov fariem</w:t>
      </w:r>
      <w:r w:rsidRPr="00341502">
        <w:rPr>
          <w:rFonts w:ascii="Times New Roman" w:hAnsi="Times New Roman" w:cs="Times New Roman"/>
        </w:rPr>
        <w:t>, pre mladých a malých farmárov a pre začí</w:t>
      </w:r>
      <w:r w:rsidRPr="00341502">
        <w:rPr>
          <w:rFonts w:ascii="Times New Roman" w:hAnsi="Times New Roman" w:cs="Times New Roman"/>
        </w:rPr>
        <w:softHyphen/>
        <w:t xml:space="preserve">najúce farmy: </w:t>
      </w:r>
    </w:p>
    <w:p w:rsidR="00294476" w:rsidRPr="00341502" w:rsidRDefault="00294476" w:rsidP="00294476">
      <w:pPr>
        <w:pStyle w:val="Default"/>
        <w:numPr>
          <w:ilvl w:val="0"/>
          <w:numId w:val="12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do výstavby, rekonštrukcie a modernizácie objektov pre ŠRV a ŽV,</w:t>
      </w:r>
    </w:p>
    <w:p w:rsidR="00294476" w:rsidRPr="00341502" w:rsidRDefault="00294476" w:rsidP="00294476">
      <w:pPr>
        <w:pStyle w:val="Default"/>
        <w:numPr>
          <w:ilvl w:val="0"/>
          <w:numId w:val="12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investície do obstarania technického a technologického vybavenia, vrátane strojov a náradia pre ŠRV a ŽV, </w:t>
      </w:r>
    </w:p>
    <w:p w:rsidR="00294476" w:rsidRPr="00341502" w:rsidRDefault="00294476" w:rsidP="00294476">
      <w:pPr>
        <w:pStyle w:val="Default"/>
        <w:numPr>
          <w:ilvl w:val="0"/>
          <w:numId w:val="12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na využívanie geotermálnej energie na vykurovanie skleníkov a fóliov</w:t>
      </w:r>
      <w:r w:rsidRPr="00341502">
        <w:rPr>
          <w:rFonts w:ascii="Times New Roman" w:hAnsi="Times New Roman" w:cs="Times New Roman"/>
        </w:rPr>
        <w:softHyphen/>
        <w:t xml:space="preserve">níkov a na vlastnú spotrebu v podniku, </w:t>
      </w:r>
    </w:p>
    <w:p w:rsidR="00294476" w:rsidRPr="00341502" w:rsidRDefault="00294476" w:rsidP="00294476">
      <w:pPr>
        <w:pStyle w:val="Default"/>
        <w:numPr>
          <w:ilvl w:val="0"/>
          <w:numId w:val="12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lastRenderedPageBreak/>
        <w:t>investície do zavádzania technológií na výrobu energie energetickou transfor</w:t>
      </w:r>
      <w:r w:rsidRPr="00341502">
        <w:rPr>
          <w:rFonts w:ascii="Times New Roman" w:hAnsi="Times New Roman" w:cs="Times New Roman"/>
        </w:rPr>
        <w:softHyphen/>
        <w:t>máciou biomasy, z vlastnej výroby, vyprodukovanej primárne v rámci živočíš</w:t>
      </w:r>
      <w:r w:rsidRPr="00341502">
        <w:rPr>
          <w:rFonts w:ascii="Times New Roman" w:hAnsi="Times New Roman" w:cs="Times New Roman"/>
        </w:rPr>
        <w:softHyphen/>
        <w:t xml:space="preserve">nej výrobe, </w:t>
      </w:r>
    </w:p>
    <w:p w:rsidR="00294476" w:rsidRPr="00341502" w:rsidRDefault="00294476" w:rsidP="00294476">
      <w:pPr>
        <w:pStyle w:val="Default"/>
        <w:numPr>
          <w:ilvl w:val="0"/>
          <w:numId w:val="12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v súvislosti s využívaním závlah (infraštruktúry, aj koncových zaria</w:t>
      </w:r>
      <w:r w:rsidRPr="00341502">
        <w:rPr>
          <w:rFonts w:ascii="Times New Roman" w:hAnsi="Times New Roman" w:cs="Times New Roman"/>
        </w:rPr>
        <w:softHyphen/>
        <w:t>dení) s cieľom ich výstavby, rekonštrukcie, modernizácie a efektívnejšieho nakladania so závlahovou vodou, s cieľom zvýšiť produkciu podniku a jej kva</w:t>
      </w:r>
      <w:r w:rsidRPr="00341502">
        <w:rPr>
          <w:rFonts w:ascii="Times New Roman" w:hAnsi="Times New Roman" w:cs="Times New Roman"/>
        </w:rPr>
        <w:softHyphen/>
        <w:t xml:space="preserve">litu, </w:t>
      </w:r>
    </w:p>
    <w:p w:rsidR="00294476" w:rsidRPr="00341502" w:rsidRDefault="00294476" w:rsidP="00294476">
      <w:pPr>
        <w:pStyle w:val="Default"/>
        <w:numPr>
          <w:ilvl w:val="0"/>
          <w:numId w:val="12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spojené so zavádzaním inovatívnych technológii v súvislosti s variabil</w:t>
      </w:r>
      <w:r w:rsidRPr="00341502">
        <w:rPr>
          <w:rFonts w:ascii="Times New Roman" w:hAnsi="Times New Roman" w:cs="Times New Roman"/>
        </w:rPr>
        <w:softHyphen/>
        <w:t>nou aplikáciou organických a priemyselných hnojív do pôdy a ostat</w:t>
      </w:r>
      <w:r w:rsidRPr="00341502">
        <w:rPr>
          <w:rFonts w:ascii="Times New Roman" w:hAnsi="Times New Roman" w:cs="Times New Roman"/>
        </w:rPr>
        <w:softHyphen/>
        <w:t xml:space="preserve">ných substrátov s cieľom zlepšenia kvalitatívnych vlastností a úrodnosti pôdy a ochrany pred jej degradáciou, </w:t>
      </w:r>
    </w:p>
    <w:p w:rsidR="00294476" w:rsidRPr="00341502" w:rsidRDefault="00294476" w:rsidP="00294476">
      <w:pPr>
        <w:pStyle w:val="Default"/>
        <w:numPr>
          <w:ilvl w:val="0"/>
          <w:numId w:val="12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do výstavby, rekonštrukcie a modernizácie objektov na priamy pre</w:t>
      </w:r>
      <w:r w:rsidRPr="00341502">
        <w:rPr>
          <w:rFonts w:ascii="Times New Roman" w:hAnsi="Times New Roman" w:cs="Times New Roman"/>
        </w:rPr>
        <w:softHyphen/>
        <w:t xml:space="preserve">daj, vrátane vnútorného vybavenia (výhradne vlastných výrobkov, v rámci areálu daného podniku), </w:t>
      </w:r>
    </w:p>
    <w:p w:rsidR="00294476" w:rsidRPr="00341502" w:rsidRDefault="00294476" w:rsidP="00294476">
      <w:pPr>
        <w:pStyle w:val="Default"/>
        <w:numPr>
          <w:ilvl w:val="0"/>
          <w:numId w:val="12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na založenie porastov rýchlo rastúcich drevín a iných trvalých energe</w:t>
      </w:r>
      <w:r w:rsidRPr="00341502">
        <w:rPr>
          <w:rFonts w:ascii="Times New Roman" w:hAnsi="Times New Roman" w:cs="Times New Roman"/>
        </w:rPr>
        <w:softHyphen/>
        <w:t xml:space="preserve">tických plodín na poľnohospodárskej pôde, </w:t>
      </w:r>
    </w:p>
    <w:p w:rsidR="00294476" w:rsidRPr="00341502" w:rsidRDefault="00294476" w:rsidP="00294476">
      <w:pPr>
        <w:pStyle w:val="Default"/>
        <w:numPr>
          <w:ilvl w:val="0"/>
          <w:numId w:val="12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do výstavby, rekonštrukcie a modernizácie skladovacích kapacít a po</w:t>
      </w:r>
      <w:r w:rsidRPr="00341502">
        <w:rPr>
          <w:rFonts w:ascii="Times New Roman" w:hAnsi="Times New Roman" w:cs="Times New Roman"/>
        </w:rPr>
        <w:softHyphen/>
        <w:t>zberovej úpravy, vrátane sušiarní s energetickým využitím biomasy na vý</w:t>
      </w:r>
      <w:r w:rsidRPr="00341502">
        <w:rPr>
          <w:rFonts w:ascii="Times New Roman" w:hAnsi="Times New Roman" w:cs="Times New Roman"/>
        </w:rPr>
        <w:softHyphen/>
        <w:t xml:space="preserve">robu tepla s max. tepelným výkonom do 2 </w:t>
      </w:r>
      <w:proofErr w:type="spellStart"/>
      <w:r w:rsidRPr="00341502">
        <w:rPr>
          <w:rFonts w:ascii="Times New Roman" w:hAnsi="Times New Roman" w:cs="Times New Roman"/>
        </w:rPr>
        <w:t>MWt</w:t>
      </w:r>
      <w:proofErr w:type="spellEnd"/>
      <w:r w:rsidRPr="00341502">
        <w:rPr>
          <w:rFonts w:ascii="Times New Roman" w:hAnsi="Times New Roman" w:cs="Times New Roman"/>
        </w:rPr>
        <w:t xml:space="preserve">, </w:t>
      </w:r>
    </w:p>
    <w:p w:rsidR="00294476" w:rsidRPr="00341502" w:rsidRDefault="00294476" w:rsidP="00294476">
      <w:pPr>
        <w:pStyle w:val="Default"/>
        <w:numPr>
          <w:ilvl w:val="0"/>
          <w:numId w:val="12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na zníženie záťaže na životné prostredie vrátane technológii na znižo</w:t>
      </w:r>
      <w:r w:rsidRPr="00341502">
        <w:rPr>
          <w:rFonts w:ascii="Times New Roman" w:hAnsi="Times New Roman" w:cs="Times New Roman"/>
        </w:rPr>
        <w:softHyphen/>
        <w:t xml:space="preserve">vanie emisií skleníkových plynov, v spojitosti s rastom produkcie alebo rastom kvality produkcie, </w:t>
      </w:r>
    </w:p>
    <w:p w:rsidR="00294476" w:rsidRPr="00341502" w:rsidRDefault="00294476" w:rsidP="00294476">
      <w:pPr>
        <w:pStyle w:val="Default"/>
        <w:numPr>
          <w:ilvl w:val="0"/>
          <w:numId w:val="12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spojené s využívaním biomasy z vlastného odpadu, vzniknutého pri</w:t>
      </w:r>
      <w:r w:rsidRPr="00341502">
        <w:rPr>
          <w:rFonts w:ascii="Times New Roman" w:hAnsi="Times New Roman" w:cs="Times New Roman"/>
        </w:rPr>
        <w:softHyphen/>
        <w:t xml:space="preserve">márne zo živočíšnej výroby (max. výkon 500 </w:t>
      </w:r>
      <w:proofErr w:type="spellStart"/>
      <w:r w:rsidRPr="00341502">
        <w:rPr>
          <w:rFonts w:ascii="Times New Roman" w:hAnsi="Times New Roman" w:cs="Times New Roman"/>
        </w:rPr>
        <w:t>kW</w:t>
      </w:r>
      <w:proofErr w:type="spellEnd"/>
      <w:r w:rsidRPr="00341502">
        <w:rPr>
          <w:rFonts w:ascii="Times New Roman" w:hAnsi="Times New Roman" w:cs="Times New Roman"/>
        </w:rPr>
        <w:t xml:space="preserve">). </w:t>
      </w:r>
    </w:p>
    <w:p w:rsidR="00294476" w:rsidRPr="00341502" w:rsidRDefault="00294476" w:rsidP="00294476">
      <w:pPr>
        <w:pStyle w:val="Default"/>
        <w:spacing w:after="20"/>
        <w:ind w:left="284" w:hanging="284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B) </w:t>
      </w:r>
      <w:r w:rsidRPr="00341502">
        <w:rPr>
          <w:rFonts w:ascii="Times New Roman" w:hAnsi="Times New Roman" w:cs="Times New Roman"/>
        </w:rPr>
        <w:tab/>
      </w:r>
      <w:r w:rsidRPr="00341502">
        <w:rPr>
          <w:rFonts w:ascii="Times New Roman" w:hAnsi="Times New Roman" w:cs="Times New Roman"/>
          <w:b/>
          <w:bCs/>
        </w:rPr>
        <w:t>U fariem</w:t>
      </w:r>
      <w:r w:rsidRPr="00341502">
        <w:rPr>
          <w:rFonts w:ascii="Times New Roman" w:hAnsi="Times New Roman" w:cs="Times New Roman"/>
        </w:rPr>
        <w:t xml:space="preserve">, kde </w:t>
      </w:r>
      <w:r w:rsidRPr="00341502">
        <w:rPr>
          <w:rFonts w:ascii="Times New Roman" w:hAnsi="Times New Roman" w:cs="Times New Roman"/>
          <w:b/>
          <w:bCs/>
        </w:rPr>
        <w:t xml:space="preserve">ekonomická veľkosť </w:t>
      </w:r>
      <w:r w:rsidRPr="00341502">
        <w:rPr>
          <w:rFonts w:ascii="Times New Roman" w:hAnsi="Times New Roman" w:cs="Times New Roman"/>
        </w:rPr>
        <w:t xml:space="preserve">meraná štandardnou produkciou je </w:t>
      </w:r>
      <w:r w:rsidRPr="00341502">
        <w:rPr>
          <w:rFonts w:ascii="Times New Roman" w:hAnsi="Times New Roman" w:cs="Times New Roman"/>
          <w:b/>
          <w:bCs/>
        </w:rPr>
        <w:t>od 15 000 € do 249 999 €</w:t>
      </w:r>
      <w:r w:rsidRPr="00341502">
        <w:rPr>
          <w:rFonts w:ascii="Times New Roman" w:hAnsi="Times New Roman" w:cs="Times New Roman"/>
        </w:rPr>
        <w:t xml:space="preserve">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investície do reštrukturalizácie poľnohospodárskej výroby v podniku s cieľom zvýšenia produktivity alebo zamestnanosti,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do diverzifikácie poľnohospodárskej výroby smerom k výrobe produk</w:t>
      </w:r>
      <w:r w:rsidRPr="00341502">
        <w:rPr>
          <w:rFonts w:ascii="Times New Roman" w:hAnsi="Times New Roman" w:cs="Times New Roman"/>
        </w:rPr>
        <w:softHyphen/>
        <w:t xml:space="preserve">tov, ktoré prinášajú vyššiu pridanú hodnotu.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  <w:b/>
          <w:bCs/>
        </w:rPr>
      </w:pPr>
      <w:r w:rsidRPr="00341502">
        <w:rPr>
          <w:rFonts w:ascii="Times New Roman" w:hAnsi="Times New Roman" w:cs="Times New Roman"/>
          <w:b/>
          <w:bCs/>
        </w:rPr>
        <w:t xml:space="preserve">Oprávnený žiadateľ: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FO a PO podnikajúce v poľnohospodárskej prvovýrobe; v spoji</w:t>
      </w:r>
      <w:r w:rsidRPr="00341502">
        <w:rPr>
          <w:rFonts w:ascii="Times New Roman" w:hAnsi="Times New Roman" w:cs="Times New Roman"/>
        </w:rPr>
        <w:softHyphen/>
        <w:t>tosti s opatre</w:t>
      </w:r>
      <w:r w:rsidRPr="00341502">
        <w:rPr>
          <w:rFonts w:ascii="Times New Roman" w:hAnsi="Times New Roman" w:cs="Times New Roman"/>
        </w:rPr>
        <w:softHyphen/>
        <w:t xml:space="preserve">ním Spolupráca aj iný verejný alebo súkromný subjekt.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41502">
        <w:rPr>
          <w:rFonts w:ascii="Times New Roman" w:hAnsi="Times New Roman" w:cs="Times New Roman"/>
          <w:b/>
          <w:bCs/>
        </w:rPr>
        <w:t xml:space="preserve">Oprávnené náklady: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do dlhodobého hmotného a nehmotného majetku, sú</w:t>
      </w:r>
      <w:r w:rsidRPr="00341502">
        <w:rPr>
          <w:rFonts w:ascii="Times New Roman" w:hAnsi="Times New Roman" w:cs="Times New Roman"/>
        </w:rPr>
        <w:softHyphen/>
        <w:t>visiace vše</w:t>
      </w:r>
      <w:r w:rsidRPr="00341502">
        <w:rPr>
          <w:rFonts w:ascii="Times New Roman" w:hAnsi="Times New Roman" w:cs="Times New Roman"/>
        </w:rPr>
        <w:softHyphen/>
        <w:t xml:space="preserve">obecné náklady.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Maximálna výška podpory z celkových oprávnených výdavkov: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50 % v prípade menej rozvinutých regiónov (mimo Bratislavského kraja),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40 % v prípade ostatných regiónov (Bratislavský kraj).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Zároveň platí, že miera podpory sa môže zvýšiť o 20 %: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v prípade mladých poľnohospodárov,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v prípade ekologického poľnohospodárstva,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v prípade kolektívnych investícií,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v prípade operácií v rámci operačných skupín EIP,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v prípade integrovaných projektov. </w:t>
      </w:r>
    </w:p>
    <w:p w:rsidR="00294476" w:rsidRPr="00341502" w:rsidRDefault="00294476" w:rsidP="00294476">
      <w:pPr>
        <w:spacing w:after="120"/>
        <w:jc w:val="both"/>
      </w:pPr>
      <w:r w:rsidRPr="00341502">
        <w:t xml:space="preserve">Miera podpory sa môže kombináciou zvýšiť na </w:t>
      </w:r>
      <w:r w:rsidRPr="00341502">
        <w:rPr>
          <w:b/>
          <w:bCs/>
        </w:rPr>
        <w:t xml:space="preserve">max. 90 % </w:t>
      </w:r>
      <w:r w:rsidRPr="00341502">
        <w:t>z celkových oprávnených vý</w:t>
      </w:r>
      <w:r w:rsidRPr="00341502">
        <w:softHyphen/>
        <w:t>davkov.</w:t>
      </w:r>
    </w:p>
    <w:p w:rsidR="00294476" w:rsidRPr="00341502" w:rsidRDefault="00294476" w:rsidP="00294476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V prípade, ak predmetom projektu je aj spracovanie, kde výstupom je produkt mimo prílohy I, bude na uvedenú časť nasledovná miera podpory: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lastRenderedPageBreak/>
        <w:t xml:space="preserve">Miera podpory z celkových oprávnených výdavkov pre </w:t>
      </w:r>
      <w:proofErr w:type="spellStart"/>
      <w:r w:rsidRPr="00341502">
        <w:rPr>
          <w:rFonts w:ascii="Times New Roman" w:hAnsi="Times New Roman" w:cs="Times New Roman"/>
        </w:rPr>
        <w:t>mikro</w:t>
      </w:r>
      <w:proofErr w:type="spellEnd"/>
      <w:r w:rsidRPr="00341502">
        <w:rPr>
          <w:rFonts w:ascii="Times New Roman" w:hAnsi="Times New Roman" w:cs="Times New Roman"/>
        </w:rPr>
        <w:t xml:space="preserve"> a malé podniky: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55 % v prípade PO, KE, BB, ZA kraja; 45 % v prípade TN, NR, TT, BA kraja. </w:t>
      </w:r>
    </w:p>
    <w:p w:rsidR="00294476" w:rsidRPr="00702EBE" w:rsidRDefault="00294476" w:rsidP="00294476">
      <w:pPr>
        <w:pStyle w:val="Default"/>
        <w:jc w:val="both"/>
        <w:rPr>
          <w:rFonts w:ascii="Times New Roman" w:hAnsi="Times New Roman" w:cs="Times New Roman"/>
          <w:strike/>
        </w:rPr>
      </w:pPr>
      <w:r w:rsidRPr="00702EBE">
        <w:rPr>
          <w:rFonts w:ascii="Times New Roman" w:hAnsi="Times New Roman" w:cs="Times New Roman"/>
          <w:strike/>
        </w:rPr>
        <w:t xml:space="preserve">Miera podpory z celkových oprávnených výdavkov pre stredné podniky: </w:t>
      </w:r>
    </w:p>
    <w:p w:rsidR="00294476" w:rsidRPr="00702EBE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  <w:strike/>
        </w:rPr>
      </w:pPr>
      <w:r w:rsidRPr="00702EBE">
        <w:rPr>
          <w:rFonts w:ascii="Times New Roman" w:hAnsi="Times New Roman" w:cs="Times New Roman"/>
          <w:strike/>
        </w:rPr>
        <w:t>45 % v prípade PO, KE, BB, ZA kraja; 35 % v prípade TN, NR, TT, BA kraja.</w:t>
      </w:r>
    </w:p>
    <w:p w:rsidR="00294476" w:rsidRPr="00702EBE" w:rsidRDefault="00294476" w:rsidP="00294476">
      <w:pPr>
        <w:pStyle w:val="Default"/>
        <w:jc w:val="both"/>
        <w:rPr>
          <w:rFonts w:ascii="Times New Roman" w:hAnsi="Times New Roman" w:cs="Times New Roman"/>
          <w:strike/>
        </w:rPr>
      </w:pPr>
      <w:r w:rsidRPr="00702EBE">
        <w:rPr>
          <w:rFonts w:ascii="Times New Roman" w:hAnsi="Times New Roman" w:cs="Times New Roman"/>
          <w:strike/>
        </w:rPr>
        <w:t xml:space="preserve">Miera podpory z celkových oprávnených výdavkov pre veľké podniky: </w:t>
      </w:r>
    </w:p>
    <w:p w:rsidR="00294476" w:rsidRPr="00702EBE" w:rsidRDefault="00294476" w:rsidP="00294476">
      <w:pPr>
        <w:pStyle w:val="Default"/>
        <w:numPr>
          <w:ilvl w:val="0"/>
          <w:numId w:val="13"/>
        </w:numPr>
        <w:spacing w:after="120"/>
        <w:ind w:left="714" w:hanging="357"/>
        <w:jc w:val="both"/>
        <w:rPr>
          <w:rFonts w:ascii="Times New Roman" w:hAnsi="Times New Roman" w:cs="Times New Roman"/>
          <w:strike/>
        </w:rPr>
      </w:pPr>
      <w:r w:rsidRPr="00702EBE">
        <w:rPr>
          <w:rFonts w:ascii="Times New Roman" w:hAnsi="Times New Roman" w:cs="Times New Roman"/>
          <w:strike/>
        </w:rPr>
        <w:t xml:space="preserve">35 % v prípade PO, KE, BB, ZA kraja; 25 % v prípade TN, NR, TT ,BA kraja. </w:t>
      </w:r>
    </w:p>
    <w:p w:rsidR="00294476" w:rsidRPr="00341502" w:rsidRDefault="00294476" w:rsidP="00294476">
      <w:pPr>
        <w:jc w:val="both"/>
      </w:pPr>
    </w:p>
    <w:p w:rsidR="00294476" w:rsidRPr="00341502" w:rsidRDefault="00294476" w:rsidP="00294476">
      <w:pPr>
        <w:pStyle w:val="Default"/>
        <w:shd w:val="clear" w:color="auto" w:fill="BFBFBF" w:themeFill="background1" w:themeFillShade="BF"/>
        <w:spacing w:after="120"/>
        <w:ind w:left="1559" w:hanging="1559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702EBE">
        <w:rPr>
          <w:rFonts w:ascii="Times New Roman" w:hAnsi="Times New Roman" w:cs="Times New Roman"/>
        </w:rPr>
        <w:t>Podopatrenie</w:t>
      </w:r>
      <w:proofErr w:type="spellEnd"/>
      <w:r w:rsidRPr="00702EBE">
        <w:rPr>
          <w:rFonts w:ascii="Times New Roman" w:hAnsi="Times New Roman" w:cs="Times New Roman"/>
        </w:rPr>
        <w:t xml:space="preserve">: </w:t>
      </w:r>
      <w:r w:rsidRPr="00702EBE">
        <w:rPr>
          <w:rFonts w:ascii="Times New Roman" w:hAnsi="Times New Roman" w:cs="Times New Roman"/>
          <w:b/>
          <w:bCs/>
          <w:iCs/>
        </w:rPr>
        <w:t>4.2</w:t>
      </w:r>
      <w:r w:rsidRPr="00702EBE">
        <w:rPr>
          <w:rFonts w:ascii="Times New Roman" w:hAnsi="Times New Roman" w:cs="Times New Roman"/>
          <w:b/>
          <w:bCs/>
          <w:iCs/>
        </w:rPr>
        <w:tab/>
        <w:t>Podpora investícií do spracovania/uvádzania na trh a/alebo vývoja poľnohospodárskych produktov</w:t>
      </w:r>
      <w:r w:rsidRPr="00341502">
        <w:rPr>
          <w:rFonts w:ascii="Times New Roman" w:hAnsi="Times New Roman" w:cs="Times New Roman"/>
          <w:b/>
          <w:bCs/>
          <w:iCs/>
        </w:rPr>
        <w:t xml:space="preserve"> </w:t>
      </w:r>
    </w:p>
    <w:p w:rsidR="00294476" w:rsidRPr="00341502" w:rsidRDefault="00294476" w:rsidP="00294476">
      <w:pPr>
        <w:pStyle w:val="Default"/>
        <w:ind w:left="1418" w:hanging="1418"/>
        <w:jc w:val="both"/>
        <w:rPr>
          <w:rFonts w:ascii="Times New Roman" w:hAnsi="Times New Roman" w:cs="Times New Roman"/>
          <w:u w:val="single"/>
        </w:rPr>
      </w:pPr>
      <w:r w:rsidRPr="00341502">
        <w:rPr>
          <w:rFonts w:ascii="Times New Roman" w:hAnsi="Times New Roman" w:cs="Times New Roman"/>
          <w:u w:val="single"/>
        </w:rPr>
        <w:t xml:space="preserve">Názov operácie: </w:t>
      </w:r>
      <w:r w:rsidRPr="00341502">
        <w:rPr>
          <w:rFonts w:ascii="Times New Roman" w:hAnsi="Times New Roman" w:cs="Times New Roman"/>
          <w:u w:val="single"/>
        </w:rPr>
        <w:tab/>
      </w:r>
      <w:r w:rsidRPr="00341502">
        <w:rPr>
          <w:rFonts w:ascii="Times New Roman" w:hAnsi="Times New Roman" w:cs="Times New Roman"/>
          <w:b/>
          <w:bCs/>
          <w:iCs/>
          <w:u w:val="single"/>
        </w:rPr>
        <w:t>B. Investície týkajúce sa spracovania, uvádzania na trh a/alebo vý</w:t>
      </w:r>
      <w:r w:rsidRPr="00341502">
        <w:rPr>
          <w:rFonts w:ascii="Times New Roman" w:hAnsi="Times New Roman" w:cs="Times New Roman"/>
          <w:b/>
          <w:bCs/>
          <w:iCs/>
          <w:u w:val="single"/>
        </w:rPr>
        <w:softHyphen/>
        <w:t xml:space="preserve">voja poľnohospodárskych výrobkov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Opis operácie: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Oprávnené sú investície do hmotného majetku, ktoré sa týkajú spracovania, skladova</w:t>
      </w:r>
      <w:r w:rsidRPr="00341502">
        <w:rPr>
          <w:rFonts w:ascii="Times New Roman" w:hAnsi="Times New Roman" w:cs="Times New Roman"/>
        </w:rPr>
        <w:softHyphen/>
        <w:t>nia, uvádzania na trh a/alebo vývoja poľnohospodárskych a potravi</w:t>
      </w:r>
      <w:r w:rsidRPr="00341502">
        <w:rPr>
          <w:rFonts w:ascii="Times New Roman" w:hAnsi="Times New Roman" w:cs="Times New Roman"/>
        </w:rPr>
        <w:softHyphen/>
        <w:t>nárskych výrobkov, na ktoré sa vzťahuje príloha I ZFEÚ (s výnimkou rybích produktov) alebo výroby, spra</w:t>
      </w:r>
      <w:r w:rsidRPr="00341502">
        <w:rPr>
          <w:rFonts w:ascii="Times New Roman" w:hAnsi="Times New Roman" w:cs="Times New Roman"/>
        </w:rPr>
        <w:softHyphen/>
        <w:t>covania, skladovania, uvádzania na trh a/alebo vývoja potravinárskych výrobkov, pri</w:t>
      </w:r>
      <w:r w:rsidRPr="00341502">
        <w:rPr>
          <w:rFonts w:ascii="Times New Roman" w:hAnsi="Times New Roman" w:cs="Times New Roman"/>
        </w:rPr>
        <w:softHyphen/>
        <w:t>čom výstupom výrobného procesu môže byť aj výrobok, na ktorý sa príloha I ZFEÚ ne</w:t>
      </w:r>
      <w:r w:rsidRPr="00341502">
        <w:rPr>
          <w:rFonts w:ascii="Times New Roman" w:hAnsi="Times New Roman" w:cs="Times New Roman"/>
        </w:rPr>
        <w:softHyphen/>
        <w:t xml:space="preserve">vzťahuje. Investícia sa týka výlučne vlastnej činnosti podniku.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Rozsah činnosti: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výstavba, vrátane prípravy staveniska, rekonštrukcia a modernizácia objektov súvisiacich s danou operáciou, vrátane kancelárií (sklady obalových materiá</w:t>
      </w:r>
      <w:r w:rsidRPr="00341502">
        <w:rPr>
          <w:rFonts w:ascii="Times New Roman" w:hAnsi="Times New Roman" w:cs="Times New Roman"/>
        </w:rPr>
        <w:softHyphen/>
        <w:t>lov, čistiacich a dezinfekčných prostriedkov a pomôcok),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obstaranie, rekonštrukcia a modernizácia zariadení, strojov, prístrojov a tech</w:t>
      </w:r>
      <w:r w:rsidRPr="00341502">
        <w:rPr>
          <w:rFonts w:ascii="Times New Roman" w:hAnsi="Times New Roman" w:cs="Times New Roman"/>
        </w:rPr>
        <w:softHyphen/>
        <w:t>nológií, spracovateľských a výrobných kapacít, vrátane laboratórneho vyba</w:t>
      </w:r>
      <w:r w:rsidRPr="00341502">
        <w:rPr>
          <w:rFonts w:ascii="Times New Roman" w:hAnsi="Times New Roman" w:cs="Times New Roman"/>
        </w:rPr>
        <w:softHyphen/>
        <w:t>venia a detektorov kovov v rámci danej operácie,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stavebné alebo technologické investície na vytvorenie alebo modernizáciu miestnej zbernej siete - príjem, skladovanie, úprava, triedenie a balenie,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nákup chladiarenských, mraziarenských alebo </w:t>
      </w:r>
      <w:proofErr w:type="spellStart"/>
      <w:r w:rsidRPr="00341502">
        <w:rPr>
          <w:rFonts w:ascii="Times New Roman" w:hAnsi="Times New Roman" w:cs="Times New Roman"/>
        </w:rPr>
        <w:t>termoizolačných</w:t>
      </w:r>
      <w:proofErr w:type="spellEnd"/>
      <w:r w:rsidRPr="00341502">
        <w:rPr>
          <w:rFonts w:ascii="Times New Roman" w:hAnsi="Times New Roman" w:cs="Times New Roman"/>
        </w:rPr>
        <w:t xml:space="preserve"> nákladných, osobných alebo špeciálnych automobilov, prívesov a návesov, nákladných au</w:t>
      </w:r>
      <w:r w:rsidRPr="00341502">
        <w:rPr>
          <w:rFonts w:ascii="Times New Roman" w:hAnsi="Times New Roman" w:cs="Times New Roman"/>
        </w:rPr>
        <w:softHyphen/>
        <w:t xml:space="preserve">tomobilov a prívesov (návesov) špecializovaných na prepravu zvierat (aj nad 3,5 t), manipulačných vozíkov,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zavedenie technológií a postupov s cieľom vytvoriť nové alebo kvalitnejšie vý</w:t>
      </w:r>
      <w:r w:rsidRPr="00341502">
        <w:rPr>
          <w:rFonts w:ascii="Times New Roman" w:hAnsi="Times New Roman" w:cs="Times New Roman"/>
        </w:rPr>
        <w:softHyphen/>
        <w:t xml:space="preserve">robky a otvorenie nových trhov, najmä v súvislosti s krátkym dodávateľským reťazcom vrátane podpory uvádzania výrobkov na trh alebo vypracovania programov správnej výrobnej praxe,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stavebné alebo technologické investície podporujúce lepšie využitie alebo eli</w:t>
      </w:r>
      <w:r w:rsidRPr="00341502">
        <w:rPr>
          <w:rFonts w:ascii="Times New Roman" w:hAnsi="Times New Roman" w:cs="Times New Roman"/>
        </w:rPr>
        <w:softHyphen/>
        <w:t xml:space="preserve">mináciu vedľajších produktov alebo odpadu a čistiarne odpadových vôd,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v súvislosti s výrobou a miešaním krmív z poľnohospodárskych pro</w:t>
      </w:r>
      <w:r w:rsidRPr="00341502">
        <w:rPr>
          <w:rFonts w:ascii="Times New Roman" w:hAnsi="Times New Roman" w:cs="Times New Roman"/>
        </w:rPr>
        <w:softHyphen/>
        <w:t xml:space="preserve">duktov,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na vybudovanie a zariadenie vlastných podnikových predajní (prí</w:t>
      </w:r>
      <w:r w:rsidRPr="00341502">
        <w:rPr>
          <w:rFonts w:ascii="Times New Roman" w:hAnsi="Times New Roman" w:cs="Times New Roman"/>
        </w:rPr>
        <w:softHyphen/>
        <w:t xml:space="preserve">pade sektora „hrozno a víno“ s výnimkou investície do nákupu vnútorného vybavenia – oprávnené v rámci SOT s vínom),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investície do zlepšenia pracovného prostredia pre zamestnancov.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341502">
        <w:rPr>
          <w:rFonts w:ascii="Times New Roman" w:hAnsi="Times New Roman" w:cs="Times New Roman"/>
          <w:b/>
          <w:bCs/>
          <w:color w:val="auto"/>
        </w:rPr>
        <w:t xml:space="preserve">Prijímateľ podpory: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  <w:color w:val="auto"/>
        </w:rPr>
      </w:pPr>
      <w:r w:rsidRPr="00341502">
        <w:rPr>
          <w:rFonts w:ascii="Times New Roman" w:hAnsi="Times New Roman" w:cs="Times New Roman"/>
          <w:color w:val="auto"/>
        </w:rPr>
        <w:t>FO a PO podnikajúce v oblasti spracovania produktov poľnohospodárskej prvo</w:t>
      </w:r>
      <w:r w:rsidRPr="00341502">
        <w:rPr>
          <w:rFonts w:ascii="Times New Roman" w:hAnsi="Times New Roman" w:cs="Times New Roman"/>
          <w:color w:val="auto"/>
        </w:rPr>
        <w:softHyphen/>
        <w:t xml:space="preserve">výroby a/alebo potravinárskej výroby (s výnimkou rybích produktov),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341502">
        <w:rPr>
          <w:rFonts w:ascii="Times New Roman" w:hAnsi="Times New Roman" w:cs="Times New Roman"/>
          <w:color w:val="auto"/>
        </w:rPr>
        <w:t>FO a PO podnikajúce v oblasti poľnohospodárskej prvovýroby, ako aj spracova</w:t>
      </w:r>
      <w:r w:rsidRPr="00341502">
        <w:rPr>
          <w:rFonts w:ascii="Times New Roman" w:hAnsi="Times New Roman" w:cs="Times New Roman"/>
          <w:color w:val="auto"/>
        </w:rPr>
        <w:softHyphen/>
        <w:t>telia vlastnej produkcie, pokiaľ ide o investície na vybudovanie a za</w:t>
      </w:r>
      <w:r w:rsidRPr="00341502">
        <w:rPr>
          <w:rFonts w:ascii="Times New Roman" w:hAnsi="Times New Roman" w:cs="Times New Roman"/>
          <w:color w:val="auto"/>
        </w:rPr>
        <w:softHyphen/>
        <w:t>ria</w:t>
      </w:r>
      <w:r w:rsidRPr="00341502">
        <w:rPr>
          <w:rFonts w:ascii="Times New Roman" w:hAnsi="Times New Roman" w:cs="Times New Roman"/>
          <w:color w:val="auto"/>
        </w:rPr>
        <w:softHyphen/>
        <w:t xml:space="preserve">denie vlastných </w:t>
      </w:r>
      <w:r w:rsidRPr="00341502">
        <w:rPr>
          <w:rFonts w:ascii="Times New Roman" w:hAnsi="Times New Roman" w:cs="Times New Roman"/>
          <w:b/>
          <w:bCs/>
          <w:color w:val="auto"/>
        </w:rPr>
        <w:t xml:space="preserve">malých podnikových predajní. </w:t>
      </w:r>
      <w:r w:rsidRPr="00341502">
        <w:rPr>
          <w:rFonts w:ascii="Times New Roman" w:hAnsi="Times New Roman" w:cs="Times New Roman"/>
          <w:color w:val="auto"/>
        </w:rPr>
        <w:t xml:space="preserve">V tomto prípade prijímateľ podpory bude môcť </w:t>
      </w:r>
      <w:r w:rsidRPr="00341502">
        <w:rPr>
          <w:rFonts w:ascii="Times New Roman" w:hAnsi="Times New Roman" w:cs="Times New Roman"/>
          <w:color w:val="auto"/>
        </w:rPr>
        <w:lastRenderedPageBreak/>
        <w:t xml:space="preserve">predávať výhradne výrobky, na ktoré sa vzťahuje príloha I ZFEÚ, pokiaľ ide o vstup spracovania.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41502">
        <w:rPr>
          <w:rFonts w:ascii="Times New Roman" w:hAnsi="Times New Roman" w:cs="Times New Roman"/>
          <w:b/>
          <w:bCs/>
          <w:color w:val="auto"/>
        </w:rPr>
        <w:t xml:space="preserve">Výška a miera podpory: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341502">
        <w:rPr>
          <w:rFonts w:ascii="Times New Roman" w:hAnsi="Times New Roman" w:cs="Times New Roman"/>
          <w:b/>
          <w:bCs/>
          <w:color w:val="auto"/>
        </w:rPr>
        <w:t xml:space="preserve">1. výstup v rámci prílohy I.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41502">
        <w:rPr>
          <w:rFonts w:ascii="Times New Roman" w:hAnsi="Times New Roman" w:cs="Times New Roman"/>
          <w:color w:val="auto"/>
        </w:rPr>
        <w:t xml:space="preserve">Základná miera podpory z celkových oprávnených výdavkov: </w:t>
      </w:r>
    </w:p>
    <w:p w:rsidR="00294476" w:rsidRPr="005953BE" w:rsidRDefault="00294476" w:rsidP="0029447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</w:rPr>
      </w:pPr>
      <w:r w:rsidRPr="005953BE">
        <w:rPr>
          <w:rFonts w:ascii="Times New Roman" w:hAnsi="Times New Roman" w:cs="Times New Roman"/>
          <w:color w:val="auto"/>
        </w:rPr>
        <w:t xml:space="preserve">pre </w:t>
      </w:r>
      <w:proofErr w:type="spellStart"/>
      <w:r w:rsidRPr="005953BE">
        <w:rPr>
          <w:rFonts w:ascii="Times New Roman" w:hAnsi="Times New Roman" w:cs="Times New Roman"/>
          <w:b/>
          <w:bCs/>
          <w:color w:val="auto"/>
        </w:rPr>
        <w:t>mikro</w:t>
      </w:r>
      <w:proofErr w:type="spellEnd"/>
      <w:r w:rsidRPr="005953BE">
        <w:rPr>
          <w:rFonts w:ascii="Times New Roman" w:hAnsi="Times New Roman" w:cs="Times New Roman"/>
          <w:b/>
          <w:bCs/>
          <w:color w:val="auto"/>
        </w:rPr>
        <w:t>, malý a stredný podnik</w:t>
      </w:r>
      <w:r w:rsidRPr="005953BE">
        <w:rPr>
          <w:rFonts w:ascii="Times New Roman" w:hAnsi="Times New Roman" w:cs="Times New Roman"/>
          <w:color w:val="auto"/>
        </w:rPr>
        <w:t xml:space="preserve">: </w:t>
      </w:r>
    </w:p>
    <w:p w:rsidR="00294476" w:rsidRPr="00341502" w:rsidRDefault="00294476" w:rsidP="00294476">
      <w:pPr>
        <w:pStyle w:val="Default"/>
        <w:spacing w:after="18"/>
        <w:ind w:left="720"/>
        <w:jc w:val="both"/>
        <w:rPr>
          <w:rFonts w:ascii="Times New Roman" w:hAnsi="Times New Roman" w:cs="Times New Roman"/>
          <w:color w:val="auto"/>
        </w:rPr>
      </w:pPr>
      <w:r w:rsidRPr="005953BE">
        <w:rPr>
          <w:rFonts w:ascii="Times New Roman" w:hAnsi="Times New Roman" w:cs="Times New Roman"/>
          <w:color w:val="auto"/>
        </w:rPr>
        <w:t>50 % v prípade menej rozvinutých regiónov (mimo Bratislavského kraja),</w:t>
      </w:r>
    </w:p>
    <w:p w:rsidR="00294476" w:rsidRPr="00341502" w:rsidRDefault="00294476" w:rsidP="00294476">
      <w:pPr>
        <w:pStyle w:val="Default"/>
        <w:spacing w:after="20"/>
        <w:ind w:left="720"/>
        <w:jc w:val="both"/>
        <w:rPr>
          <w:rFonts w:ascii="Times New Roman" w:hAnsi="Times New Roman" w:cs="Times New Roman"/>
          <w:color w:val="auto"/>
        </w:rPr>
      </w:pPr>
      <w:r w:rsidRPr="00341502">
        <w:rPr>
          <w:rFonts w:ascii="Times New Roman" w:hAnsi="Times New Roman" w:cs="Times New Roman"/>
          <w:color w:val="auto"/>
        </w:rPr>
        <w:t xml:space="preserve">40 % v prípade ostatných regiónov (Bratislavský kraj). </w:t>
      </w:r>
    </w:p>
    <w:p w:rsidR="00294476" w:rsidRPr="00707D87" w:rsidRDefault="00294476" w:rsidP="0029447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trike/>
          <w:color w:val="auto"/>
        </w:rPr>
      </w:pPr>
      <w:r w:rsidRPr="00707D87">
        <w:rPr>
          <w:rFonts w:ascii="Times New Roman" w:hAnsi="Times New Roman" w:cs="Times New Roman"/>
          <w:strike/>
          <w:color w:val="auto"/>
        </w:rPr>
        <w:t xml:space="preserve">pre </w:t>
      </w:r>
      <w:r w:rsidRPr="00707D87">
        <w:rPr>
          <w:rFonts w:ascii="Times New Roman" w:hAnsi="Times New Roman" w:cs="Times New Roman"/>
          <w:b/>
          <w:bCs/>
          <w:strike/>
          <w:color w:val="auto"/>
        </w:rPr>
        <w:t>veľký podnik</w:t>
      </w:r>
      <w:r w:rsidRPr="00707D87">
        <w:rPr>
          <w:rFonts w:ascii="Times New Roman" w:hAnsi="Times New Roman" w:cs="Times New Roman"/>
          <w:strike/>
          <w:color w:val="auto"/>
        </w:rPr>
        <w:t xml:space="preserve">, výška oprávnených výdavkov: </w:t>
      </w:r>
    </w:p>
    <w:p w:rsidR="00294476" w:rsidRPr="00707D87" w:rsidRDefault="00294476" w:rsidP="00294476">
      <w:pPr>
        <w:pStyle w:val="Default"/>
        <w:spacing w:after="60"/>
        <w:ind w:left="709"/>
        <w:jc w:val="both"/>
        <w:rPr>
          <w:rFonts w:ascii="Times New Roman" w:hAnsi="Times New Roman" w:cs="Times New Roman"/>
          <w:strike/>
          <w:color w:val="auto"/>
        </w:rPr>
      </w:pPr>
      <w:r w:rsidRPr="00707D87">
        <w:rPr>
          <w:rFonts w:ascii="Times New Roman" w:hAnsi="Times New Roman" w:cs="Times New Roman"/>
          <w:strike/>
          <w:color w:val="auto"/>
        </w:rPr>
        <w:t xml:space="preserve">35 % v prípade menej rozvinutých regiónov ako aj ostatných regiónov.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41502">
        <w:rPr>
          <w:rFonts w:ascii="Times New Roman" w:hAnsi="Times New Roman" w:cs="Times New Roman"/>
          <w:color w:val="auto"/>
        </w:rPr>
        <w:t xml:space="preserve">Zároveň platí, že základná miera podpory sa </w:t>
      </w:r>
      <w:r w:rsidRPr="00341502">
        <w:rPr>
          <w:rFonts w:ascii="Times New Roman" w:hAnsi="Times New Roman" w:cs="Times New Roman"/>
          <w:b/>
          <w:bCs/>
          <w:color w:val="auto"/>
        </w:rPr>
        <w:t xml:space="preserve">zvýši o 20 %: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12"/>
        <w:jc w:val="both"/>
        <w:rPr>
          <w:rFonts w:ascii="Times New Roman" w:hAnsi="Times New Roman" w:cs="Times New Roman"/>
          <w:color w:val="auto"/>
        </w:rPr>
      </w:pPr>
      <w:r w:rsidRPr="00341502">
        <w:rPr>
          <w:rFonts w:ascii="Times New Roman" w:hAnsi="Times New Roman" w:cs="Times New Roman"/>
          <w:color w:val="auto"/>
        </w:rPr>
        <w:t xml:space="preserve">v prípade operácií v rámci operačných skupín EIP,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341502">
        <w:rPr>
          <w:rFonts w:ascii="Times New Roman" w:hAnsi="Times New Roman" w:cs="Times New Roman"/>
          <w:color w:val="auto"/>
        </w:rPr>
        <w:t xml:space="preserve">v prípade integrovaných projektov s inými opatreniami. </w:t>
      </w:r>
    </w:p>
    <w:p w:rsidR="00294476" w:rsidRPr="00341502" w:rsidRDefault="00294476" w:rsidP="00294476">
      <w:pPr>
        <w:pStyle w:val="Default"/>
        <w:spacing w:after="60"/>
        <w:jc w:val="both"/>
        <w:rPr>
          <w:rFonts w:ascii="Times New Roman" w:hAnsi="Times New Roman" w:cs="Times New Roman"/>
          <w:color w:val="auto"/>
        </w:rPr>
      </w:pPr>
      <w:r w:rsidRPr="00341502">
        <w:rPr>
          <w:rFonts w:ascii="Times New Roman" w:hAnsi="Times New Roman" w:cs="Times New Roman"/>
          <w:color w:val="auto"/>
        </w:rPr>
        <w:t xml:space="preserve">Miera podpory sa môže zvýšiť kombinovane najviac do 90 % z celkových oprávnených výdavkov.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341502">
        <w:rPr>
          <w:rFonts w:ascii="Times New Roman" w:hAnsi="Times New Roman" w:cs="Times New Roman"/>
          <w:b/>
          <w:bCs/>
          <w:color w:val="auto"/>
        </w:rPr>
        <w:t xml:space="preserve">2. výstup mimo prílohy I. </w:t>
      </w:r>
    </w:p>
    <w:p w:rsidR="00294476" w:rsidRPr="00702EBE" w:rsidRDefault="00294476" w:rsidP="0029447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702EBE">
        <w:rPr>
          <w:rFonts w:ascii="Times New Roman" w:hAnsi="Times New Roman" w:cs="Times New Roman"/>
          <w:color w:val="auto"/>
        </w:rPr>
        <w:t xml:space="preserve">Miera podpory z celkových oprávnených výdavkov pre </w:t>
      </w:r>
      <w:proofErr w:type="spellStart"/>
      <w:r w:rsidRPr="00702EBE">
        <w:rPr>
          <w:rFonts w:ascii="Times New Roman" w:hAnsi="Times New Roman" w:cs="Times New Roman"/>
          <w:color w:val="auto"/>
        </w:rPr>
        <w:t>mikro</w:t>
      </w:r>
      <w:proofErr w:type="spellEnd"/>
      <w:r w:rsidRPr="00702EBE">
        <w:rPr>
          <w:rFonts w:ascii="Times New Roman" w:hAnsi="Times New Roman" w:cs="Times New Roman"/>
          <w:color w:val="auto"/>
        </w:rPr>
        <w:t xml:space="preserve"> a malé podniky: </w:t>
      </w:r>
    </w:p>
    <w:p w:rsidR="00294476" w:rsidRPr="00702EBE" w:rsidRDefault="00294476" w:rsidP="00294476">
      <w:pPr>
        <w:pStyle w:val="Default"/>
        <w:numPr>
          <w:ilvl w:val="0"/>
          <w:numId w:val="13"/>
        </w:numPr>
        <w:spacing w:after="12"/>
        <w:jc w:val="both"/>
        <w:rPr>
          <w:rFonts w:ascii="Times New Roman" w:hAnsi="Times New Roman" w:cs="Times New Roman"/>
          <w:color w:val="auto"/>
        </w:rPr>
      </w:pPr>
      <w:r w:rsidRPr="00702EBE">
        <w:rPr>
          <w:rFonts w:ascii="Times New Roman" w:hAnsi="Times New Roman" w:cs="Times New Roman"/>
          <w:color w:val="auto"/>
        </w:rPr>
        <w:t>55 % v prípade PO, KE, BB, ZA kraja,</w:t>
      </w:r>
    </w:p>
    <w:p w:rsidR="00294476" w:rsidRPr="00702EBE" w:rsidRDefault="00294476" w:rsidP="00294476">
      <w:pPr>
        <w:pStyle w:val="Default"/>
        <w:numPr>
          <w:ilvl w:val="0"/>
          <w:numId w:val="13"/>
        </w:numPr>
        <w:spacing w:after="20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702EBE">
        <w:rPr>
          <w:rFonts w:ascii="Times New Roman" w:hAnsi="Times New Roman" w:cs="Times New Roman"/>
          <w:color w:val="auto"/>
        </w:rPr>
        <w:t xml:space="preserve">45 % v prípade TN, NR, TT, BA kraja. </w:t>
      </w:r>
    </w:p>
    <w:p w:rsidR="00294476" w:rsidRPr="00702EBE" w:rsidRDefault="00294476" w:rsidP="00294476">
      <w:pPr>
        <w:pStyle w:val="Default"/>
        <w:jc w:val="both"/>
        <w:rPr>
          <w:rFonts w:ascii="Times New Roman" w:hAnsi="Times New Roman" w:cs="Times New Roman"/>
          <w:strike/>
          <w:color w:val="auto"/>
        </w:rPr>
      </w:pPr>
      <w:r w:rsidRPr="00702EBE">
        <w:rPr>
          <w:rFonts w:ascii="Times New Roman" w:hAnsi="Times New Roman" w:cs="Times New Roman"/>
          <w:strike/>
          <w:color w:val="auto"/>
        </w:rPr>
        <w:t xml:space="preserve">Miera podpory z celkových oprávnených výdavkov pre stredné podniky: </w:t>
      </w:r>
    </w:p>
    <w:p w:rsidR="00294476" w:rsidRPr="00702EBE" w:rsidRDefault="00294476" w:rsidP="00294476">
      <w:pPr>
        <w:pStyle w:val="Default"/>
        <w:numPr>
          <w:ilvl w:val="0"/>
          <w:numId w:val="13"/>
        </w:numPr>
        <w:spacing w:after="12"/>
        <w:jc w:val="both"/>
        <w:rPr>
          <w:rFonts w:ascii="Times New Roman" w:hAnsi="Times New Roman" w:cs="Times New Roman"/>
          <w:strike/>
          <w:color w:val="auto"/>
        </w:rPr>
      </w:pPr>
      <w:r w:rsidRPr="00702EBE">
        <w:rPr>
          <w:rFonts w:ascii="Times New Roman" w:hAnsi="Times New Roman" w:cs="Times New Roman"/>
          <w:strike/>
          <w:color w:val="auto"/>
        </w:rPr>
        <w:t xml:space="preserve">45 % v prípade PO, KE, BB, ZA kraja, </w:t>
      </w:r>
    </w:p>
    <w:p w:rsidR="00294476" w:rsidRPr="00702EBE" w:rsidRDefault="00294476" w:rsidP="00294476">
      <w:pPr>
        <w:pStyle w:val="Default"/>
        <w:numPr>
          <w:ilvl w:val="0"/>
          <w:numId w:val="13"/>
        </w:numPr>
        <w:spacing w:after="20"/>
        <w:ind w:left="714" w:hanging="357"/>
        <w:jc w:val="both"/>
        <w:rPr>
          <w:rFonts w:ascii="Times New Roman" w:hAnsi="Times New Roman" w:cs="Times New Roman"/>
          <w:strike/>
          <w:color w:val="auto"/>
        </w:rPr>
      </w:pPr>
      <w:r w:rsidRPr="00702EBE">
        <w:rPr>
          <w:rFonts w:ascii="Times New Roman" w:hAnsi="Times New Roman" w:cs="Times New Roman"/>
          <w:strike/>
          <w:color w:val="auto"/>
        </w:rPr>
        <w:t xml:space="preserve">35 % v prípade TN, NR, TT, BA kraja. </w:t>
      </w:r>
    </w:p>
    <w:p w:rsidR="00294476" w:rsidRPr="00702EBE" w:rsidRDefault="00294476" w:rsidP="00294476">
      <w:pPr>
        <w:pStyle w:val="Default"/>
        <w:jc w:val="both"/>
        <w:rPr>
          <w:rFonts w:ascii="Times New Roman" w:hAnsi="Times New Roman" w:cs="Times New Roman"/>
          <w:strike/>
          <w:color w:val="auto"/>
        </w:rPr>
      </w:pPr>
      <w:r w:rsidRPr="00702EBE">
        <w:rPr>
          <w:rFonts w:ascii="Times New Roman" w:hAnsi="Times New Roman" w:cs="Times New Roman"/>
          <w:strike/>
          <w:color w:val="auto"/>
        </w:rPr>
        <w:t xml:space="preserve">Miera podpory z celkových oprávnených výdavkov pre veľké podniky: </w:t>
      </w:r>
    </w:p>
    <w:p w:rsidR="00294476" w:rsidRPr="00702EBE" w:rsidRDefault="00294476" w:rsidP="00294476">
      <w:pPr>
        <w:pStyle w:val="Default"/>
        <w:numPr>
          <w:ilvl w:val="0"/>
          <w:numId w:val="13"/>
        </w:numPr>
        <w:spacing w:after="12"/>
        <w:jc w:val="both"/>
        <w:rPr>
          <w:rFonts w:ascii="Times New Roman" w:hAnsi="Times New Roman" w:cs="Times New Roman"/>
          <w:strike/>
          <w:color w:val="auto"/>
        </w:rPr>
      </w:pPr>
      <w:r w:rsidRPr="00702EBE">
        <w:rPr>
          <w:rFonts w:ascii="Times New Roman" w:hAnsi="Times New Roman" w:cs="Times New Roman"/>
          <w:strike/>
          <w:color w:val="auto"/>
        </w:rPr>
        <w:t xml:space="preserve">35 % v prípade PO, KE, BB, ZA kraja, </w:t>
      </w:r>
    </w:p>
    <w:p w:rsidR="00294476" w:rsidRPr="00702EBE" w:rsidRDefault="00294476" w:rsidP="00294476">
      <w:pPr>
        <w:pStyle w:val="Default"/>
        <w:numPr>
          <w:ilvl w:val="0"/>
          <w:numId w:val="13"/>
        </w:numPr>
        <w:spacing w:after="12"/>
        <w:jc w:val="both"/>
        <w:rPr>
          <w:rFonts w:ascii="Times New Roman" w:hAnsi="Times New Roman" w:cs="Times New Roman"/>
          <w:strike/>
          <w:color w:val="auto"/>
        </w:rPr>
      </w:pPr>
      <w:r w:rsidRPr="00702EBE">
        <w:rPr>
          <w:rFonts w:ascii="Times New Roman" w:hAnsi="Times New Roman" w:cs="Times New Roman"/>
          <w:strike/>
          <w:color w:val="auto"/>
        </w:rPr>
        <w:t xml:space="preserve">25 % v prípade TN, NR, TT ,BA kraja.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</w:rPr>
      </w:pP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94476" w:rsidRPr="00ED1199" w:rsidRDefault="00294476" w:rsidP="00294476">
      <w:pPr>
        <w:pStyle w:val="Default"/>
        <w:shd w:val="clear" w:color="auto" w:fill="BFBFBF" w:themeFill="background1" w:themeFillShade="BF"/>
        <w:spacing w:after="120"/>
        <w:ind w:left="1559" w:hanging="1559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ED1199">
        <w:rPr>
          <w:rFonts w:ascii="Times New Roman" w:hAnsi="Times New Roman" w:cs="Times New Roman"/>
        </w:rPr>
        <w:t>Podopatrenie</w:t>
      </w:r>
      <w:proofErr w:type="spellEnd"/>
      <w:r w:rsidRPr="00ED1199">
        <w:rPr>
          <w:rFonts w:ascii="Times New Roman" w:hAnsi="Times New Roman" w:cs="Times New Roman"/>
        </w:rPr>
        <w:t xml:space="preserve">: </w:t>
      </w:r>
      <w:r w:rsidRPr="00ED1199">
        <w:rPr>
          <w:rFonts w:ascii="Times New Roman" w:hAnsi="Times New Roman" w:cs="Times New Roman"/>
          <w:b/>
          <w:bCs/>
          <w:iCs/>
        </w:rPr>
        <w:t xml:space="preserve">4.3 </w:t>
      </w:r>
      <w:r w:rsidRPr="00ED1199">
        <w:rPr>
          <w:rFonts w:ascii="Times New Roman" w:hAnsi="Times New Roman" w:cs="Times New Roman"/>
          <w:b/>
          <w:bCs/>
          <w:iCs/>
        </w:rPr>
        <w:tab/>
        <w:t>Podpora investícií do infraštruktúry týkajúcej sa rozvoja, moderni</w:t>
      </w:r>
      <w:r w:rsidRPr="00ED1199">
        <w:rPr>
          <w:rFonts w:ascii="Times New Roman" w:hAnsi="Times New Roman" w:cs="Times New Roman"/>
          <w:b/>
          <w:bCs/>
          <w:iCs/>
        </w:rPr>
        <w:softHyphen/>
        <w:t xml:space="preserve">zácie alebo adaptácie poľnohospodárstva a lesníctva </w:t>
      </w:r>
    </w:p>
    <w:p w:rsidR="00294476" w:rsidRPr="00341502" w:rsidRDefault="00294476" w:rsidP="00294476">
      <w:pPr>
        <w:pStyle w:val="Default"/>
        <w:spacing w:after="60"/>
        <w:jc w:val="both"/>
        <w:rPr>
          <w:rFonts w:ascii="Times New Roman" w:hAnsi="Times New Roman" w:cs="Times New Roman"/>
          <w:u w:val="single"/>
        </w:rPr>
      </w:pPr>
      <w:r w:rsidRPr="00ED1199">
        <w:rPr>
          <w:rFonts w:ascii="Times New Roman" w:hAnsi="Times New Roman" w:cs="Times New Roman"/>
          <w:iCs/>
          <w:u w:val="single"/>
        </w:rPr>
        <w:t xml:space="preserve">Názov operácie: </w:t>
      </w:r>
      <w:r w:rsidRPr="00ED1199">
        <w:rPr>
          <w:rFonts w:ascii="Times New Roman" w:hAnsi="Times New Roman" w:cs="Times New Roman"/>
          <w:b/>
          <w:bCs/>
          <w:iCs/>
          <w:u w:val="single"/>
        </w:rPr>
        <w:t>D. Vybudovanie spoločných zariadení a opatrení</w:t>
      </w:r>
      <w:r w:rsidRPr="00341502">
        <w:rPr>
          <w:rFonts w:ascii="Times New Roman" w:hAnsi="Times New Roman" w:cs="Times New Roman"/>
          <w:b/>
          <w:bCs/>
          <w:iCs/>
          <w:u w:val="single"/>
        </w:rPr>
        <w:t xml:space="preserve"> </w:t>
      </w:r>
    </w:p>
    <w:p w:rsidR="00294476" w:rsidRPr="00341502" w:rsidRDefault="00294476" w:rsidP="00294476">
      <w:pPr>
        <w:pStyle w:val="Default"/>
        <w:spacing w:after="6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Cieľom podpory je dosiahnutie racionálnejšieho rozmiestnenia a tvaru parciel, čo umožní efektívnejšie hospodárenie na pôde.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Spoločné zariadenia a opatrenia sú: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komunikačné </w:t>
      </w:r>
      <w:r w:rsidRPr="00341502">
        <w:rPr>
          <w:rFonts w:ascii="Times New Roman" w:hAnsi="Times New Roman" w:cs="Times New Roman"/>
        </w:rPr>
        <w:t>(poľné a lesné cesty),</w:t>
      </w:r>
    </w:p>
    <w:p w:rsidR="00294476" w:rsidRPr="00702EBE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702EBE">
        <w:rPr>
          <w:rFonts w:ascii="Times New Roman" w:hAnsi="Times New Roman" w:cs="Times New Roman"/>
          <w:b/>
          <w:bCs/>
        </w:rPr>
        <w:t>protierózne (</w:t>
      </w:r>
      <w:r w:rsidRPr="00702EBE">
        <w:rPr>
          <w:rFonts w:ascii="Times New Roman" w:hAnsi="Times New Roman" w:cs="Times New Roman"/>
        </w:rPr>
        <w:t>zabraňujúce vodnej a veternej erózii</w:t>
      </w:r>
      <w:r w:rsidRPr="00702EBE">
        <w:rPr>
          <w:rFonts w:ascii="Times New Roman" w:hAnsi="Times New Roman" w:cs="Times New Roman"/>
          <w:b/>
          <w:bCs/>
        </w:rPr>
        <w:t>),</w:t>
      </w:r>
      <w:r w:rsidRPr="00702EBE">
        <w:rPr>
          <w:rFonts w:ascii="Times New Roman" w:hAnsi="Times New Roman" w:cs="Times New Roman"/>
        </w:rPr>
        <w:t xml:space="preserve"> </w:t>
      </w:r>
    </w:p>
    <w:p w:rsidR="00294476" w:rsidRPr="00702EBE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702EBE">
        <w:rPr>
          <w:rFonts w:ascii="Times New Roman" w:hAnsi="Times New Roman" w:cs="Times New Roman"/>
          <w:b/>
          <w:bCs/>
        </w:rPr>
        <w:t xml:space="preserve">protipovodňové </w:t>
      </w:r>
      <w:r w:rsidRPr="00702EBE">
        <w:rPr>
          <w:rFonts w:ascii="Times New Roman" w:hAnsi="Times New Roman" w:cs="Times New Roman"/>
        </w:rPr>
        <w:t>(zabezpečujúce zadržiavanie vody v území a ochranu pre po</w:t>
      </w:r>
      <w:r w:rsidRPr="00702EBE">
        <w:rPr>
          <w:rFonts w:ascii="Times New Roman" w:hAnsi="Times New Roman" w:cs="Times New Roman"/>
        </w:rPr>
        <w:softHyphen/>
        <w:t>vodňami),</w:t>
      </w:r>
    </w:p>
    <w:p w:rsidR="00294476" w:rsidRPr="00702EBE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702EBE">
        <w:rPr>
          <w:rFonts w:ascii="Times New Roman" w:hAnsi="Times New Roman" w:cs="Times New Roman"/>
          <w:b/>
          <w:bCs/>
        </w:rPr>
        <w:t xml:space="preserve">vodohospodárske </w:t>
      </w:r>
      <w:r w:rsidRPr="00702EBE">
        <w:rPr>
          <w:rFonts w:ascii="Times New Roman" w:hAnsi="Times New Roman" w:cs="Times New Roman"/>
        </w:rPr>
        <w:t>(úpravy vodných tokov a výstavba vodohospodárskych zaria</w:t>
      </w:r>
      <w:r w:rsidRPr="00702EBE">
        <w:rPr>
          <w:rFonts w:ascii="Times New Roman" w:hAnsi="Times New Roman" w:cs="Times New Roman"/>
        </w:rPr>
        <w:softHyphen/>
        <w:t xml:space="preserve">dení), </w:t>
      </w:r>
    </w:p>
    <w:p w:rsidR="00294476" w:rsidRPr="00702EBE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702EBE">
        <w:rPr>
          <w:rFonts w:ascii="Times New Roman" w:hAnsi="Times New Roman" w:cs="Times New Roman"/>
          <w:b/>
          <w:bCs/>
        </w:rPr>
        <w:t xml:space="preserve">ekologické </w:t>
      </w:r>
      <w:r w:rsidRPr="00702EBE">
        <w:rPr>
          <w:rFonts w:ascii="Times New Roman" w:hAnsi="Times New Roman" w:cs="Times New Roman"/>
        </w:rPr>
        <w:t xml:space="preserve">(výsadba zelene).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Príjemca finančnej pomoci: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MPRV SR a obce.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Príjemca nefinančnej pomoci: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priamy – štátna správa v oblasti pozemkových úprav a ochrany poľnohospodá</w:t>
      </w:r>
      <w:r w:rsidRPr="00341502">
        <w:rPr>
          <w:rFonts w:ascii="Times New Roman" w:hAnsi="Times New Roman" w:cs="Times New Roman"/>
        </w:rPr>
        <w:softHyphen/>
        <w:t>r</w:t>
      </w:r>
      <w:r w:rsidRPr="00341502">
        <w:rPr>
          <w:rFonts w:ascii="Times New Roman" w:hAnsi="Times New Roman" w:cs="Times New Roman"/>
        </w:rPr>
        <w:softHyphen/>
        <w:t xml:space="preserve">skej pôdy,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nepriamy – obhospodarovatelia a vlastníci pôdy a miestna územná samo</w:t>
      </w:r>
      <w:r w:rsidRPr="00341502">
        <w:rPr>
          <w:rFonts w:ascii="Times New Roman" w:hAnsi="Times New Roman" w:cs="Times New Roman"/>
        </w:rPr>
        <w:softHyphen/>
        <w:t xml:space="preserve">správa.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Oprávnené náklady: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investície na výstavbu, vylepšenie a úpravu nehnuteľného majetku,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lastRenderedPageBreak/>
        <w:t xml:space="preserve">súvisiace všeobecné náklady. </w:t>
      </w:r>
    </w:p>
    <w:p w:rsidR="00294476" w:rsidRPr="00341502" w:rsidRDefault="00294476" w:rsidP="00294476">
      <w:r w:rsidRPr="00341502">
        <w:rPr>
          <w:b/>
          <w:bCs/>
        </w:rPr>
        <w:t xml:space="preserve">Výška a miera podpory: </w:t>
      </w:r>
      <w:r w:rsidRPr="00341502">
        <w:t>100 %.</w:t>
      </w:r>
    </w:p>
    <w:p w:rsidR="00294476" w:rsidRPr="00341502" w:rsidRDefault="00294476" w:rsidP="00294476"/>
    <w:p w:rsidR="00294476" w:rsidRPr="00341502" w:rsidRDefault="00294476" w:rsidP="00294476">
      <w:pPr>
        <w:jc w:val="both"/>
      </w:pPr>
    </w:p>
    <w:p w:rsidR="00294476" w:rsidRPr="00702EBE" w:rsidRDefault="00294476" w:rsidP="00294476">
      <w:pPr>
        <w:pStyle w:val="Default"/>
        <w:shd w:val="clear" w:color="auto" w:fill="BFBFBF" w:themeFill="background1" w:themeFillShade="BF"/>
        <w:spacing w:after="120"/>
        <w:ind w:left="1559" w:hanging="1559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702EBE">
        <w:rPr>
          <w:rFonts w:ascii="Times New Roman" w:hAnsi="Times New Roman" w:cs="Times New Roman"/>
        </w:rPr>
        <w:t>Podopatrenie</w:t>
      </w:r>
      <w:proofErr w:type="spellEnd"/>
      <w:r w:rsidRPr="00702EBE">
        <w:rPr>
          <w:rFonts w:ascii="Times New Roman" w:hAnsi="Times New Roman" w:cs="Times New Roman"/>
        </w:rPr>
        <w:t xml:space="preserve">: </w:t>
      </w:r>
      <w:r w:rsidRPr="00702EBE">
        <w:rPr>
          <w:rFonts w:ascii="Times New Roman" w:hAnsi="Times New Roman" w:cs="Times New Roman"/>
          <w:b/>
          <w:bCs/>
          <w:iCs/>
        </w:rPr>
        <w:t>4.3</w:t>
      </w:r>
      <w:r w:rsidRPr="00702EBE">
        <w:rPr>
          <w:rFonts w:ascii="Times New Roman" w:hAnsi="Times New Roman" w:cs="Times New Roman"/>
          <w:b/>
          <w:bCs/>
          <w:iCs/>
        </w:rPr>
        <w:tab/>
        <w:t>Podpora investícií do infraštruktúry týkajúcej sa rozvoja, moderni</w:t>
      </w:r>
      <w:r w:rsidRPr="00702EBE">
        <w:rPr>
          <w:rFonts w:ascii="Times New Roman" w:hAnsi="Times New Roman" w:cs="Times New Roman"/>
          <w:b/>
          <w:bCs/>
          <w:iCs/>
        </w:rPr>
        <w:softHyphen/>
        <w:t xml:space="preserve">zácie alebo adaptácie poľnohospodárstva a lesníctva </w:t>
      </w:r>
    </w:p>
    <w:p w:rsidR="00294476" w:rsidRPr="00341502" w:rsidRDefault="00294476" w:rsidP="00294476">
      <w:pPr>
        <w:pStyle w:val="Default"/>
        <w:spacing w:after="60"/>
        <w:jc w:val="both"/>
        <w:rPr>
          <w:rFonts w:ascii="Times New Roman" w:hAnsi="Times New Roman" w:cs="Times New Roman"/>
          <w:u w:val="single"/>
        </w:rPr>
      </w:pPr>
      <w:r w:rsidRPr="00702EBE">
        <w:rPr>
          <w:rFonts w:ascii="Times New Roman" w:hAnsi="Times New Roman" w:cs="Times New Roman"/>
          <w:iCs/>
          <w:u w:val="single"/>
        </w:rPr>
        <w:t xml:space="preserve">Názov operácie: </w:t>
      </w:r>
      <w:r w:rsidRPr="00702EBE">
        <w:rPr>
          <w:rFonts w:ascii="Times New Roman" w:hAnsi="Times New Roman" w:cs="Times New Roman"/>
          <w:b/>
          <w:bCs/>
          <w:iCs/>
          <w:u w:val="single"/>
        </w:rPr>
        <w:t>E. Investície týkajúce sa infraštruktúry a prístupu k lesnej pôde</w:t>
      </w:r>
      <w:r w:rsidRPr="00341502">
        <w:rPr>
          <w:rFonts w:ascii="Times New Roman" w:hAnsi="Times New Roman" w:cs="Times New Roman"/>
          <w:b/>
          <w:bCs/>
          <w:iCs/>
          <w:u w:val="single"/>
        </w:rPr>
        <w:t xml:space="preserve">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Opis operácie: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oprávnená bude výstavba, dostavba, prestavba a rekonštrukcia lesných ciest a prístupu k lesnej pôde</w:t>
      </w:r>
      <w:r w:rsidRPr="00341502">
        <w:rPr>
          <w:rFonts w:ascii="Times New Roman" w:hAnsi="Times New Roman" w:cs="Times New Roman"/>
          <w:iCs/>
        </w:rPr>
        <w:t>,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rekonštrukcia a výstavba lesných ciest kategórií 1L a 2L, ktoré slúžia pre od</w:t>
      </w:r>
      <w:r w:rsidRPr="00341502">
        <w:rPr>
          <w:rFonts w:ascii="Times New Roman" w:hAnsi="Times New Roman" w:cs="Times New Roman"/>
        </w:rPr>
        <w:softHyphen/>
        <w:t>voz dreva, prístup technologických vozidiel so súčasným zohľadňovaním cie</w:t>
      </w:r>
      <w:r w:rsidRPr="00341502">
        <w:rPr>
          <w:rFonts w:ascii="Times New Roman" w:hAnsi="Times New Roman" w:cs="Times New Roman"/>
        </w:rPr>
        <w:softHyphen/>
        <w:t>ľov ochrany biodiverzity. Predovšetkým bude podporovaná rekonštrukcia a pre</w:t>
      </w:r>
      <w:r w:rsidRPr="00341502">
        <w:rPr>
          <w:rFonts w:ascii="Times New Roman" w:hAnsi="Times New Roman" w:cs="Times New Roman"/>
        </w:rPr>
        <w:softHyphen/>
        <w:t xml:space="preserve">stavba lesných ciest z najnižšej kategórie na vyššiu (z ciest 3L na kategóriu 2L alebo 1L).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Príjemca pomoci: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obhospodarovateľ lesa v zmysle zákona č. 326/2005 Z. z. o lesoch.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Výška a miera podpory: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80 %. </w:t>
      </w:r>
    </w:p>
    <w:p w:rsidR="00294476" w:rsidRPr="00341502" w:rsidRDefault="00294476" w:rsidP="00294476">
      <w:pPr>
        <w:jc w:val="both"/>
      </w:pPr>
    </w:p>
    <w:p w:rsidR="00294476" w:rsidRPr="00341502" w:rsidRDefault="00294476" w:rsidP="002944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</w:rPr>
      </w:pPr>
      <w:r w:rsidRPr="00341502">
        <w:rPr>
          <w:rFonts w:ascii="Times New Roman" w:hAnsi="Times New Roman" w:cs="Times New Roman"/>
          <w:b/>
        </w:rPr>
        <w:t xml:space="preserve">Opatrenie 6: </w:t>
      </w:r>
      <w:r w:rsidRPr="00341502">
        <w:rPr>
          <w:rFonts w:ascii="Times New Roman" w:hAnsi="Times New Roman" w:cs="Times New Roman"/>
          <w:b/>
          <w:bCs/>
        </w:rPr>
        <w:t xml:space="preserve">Rozvoj poľnohospodárskych podnikov a podnikateľskej činnosti </w:t>
      </w:r>
      <w:r w:rsidRPr="00341502">
        <w:rPr>
          <w:rFonts w:ascii="Times New Roman" w:hAnsi="Times New Roman" w:cs="Times New Roman"/>
          <w:b/>
        </w:rPr>
        <w:t xml:space="preserve">(čl. 19)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</w:rPr>
      </w:pPr>
    </w:p>
    <w:p w:rsidR="00294476" w:rsidRPr="00702EBE" w:rsidRDefault="00294476" w:rsidP="00294476">
      <w:pPr>
        <w:pStyle w:val="Default"/>
        <w:shd w:val="clear" w:color="auto" w:fill="BFBFBF" w:themeFill="background1" w:themeFillShade="BF"/>
        <w:spacing w:after="120"/>
        <w:ind w:left="1559" w:hanging="1559"/>
        <w:jc w:val="both"/>
        <w:rPr>
          <w:rFonts w:ascii="Times New Roman" w:hAnsi="Times New Roman" w:cs="Times New Roman"/>
        </w:rPr>
      </w:pPr>
      <w:proofErr w:type="spellStart"/>
      <w:r w:rsidRPr="00702EBE">
        <w:rPr>
          <w:rFonts w:ascii="Times New Roman" w:hAnsi="Times New Roman" w:cs="Times New Roman"/>
        </w:rPr>
        <w:t>Podopatrenie</w:t>
      </w:r>
      <w:proofErr w:type="spellEnd"/>
      <w:r w:rsidRPr="00702EBE">
        <w:rPr>
          <w:rFonts w:ascii="Times New Roman" w:hAnsi="Times New Roman" w:cs="Times New Roman"/>
        </w:rPr>
        <w:t xml:space="preserve">: </w:t>
      </w:r>
      <w:r w:rsidRPr="00702EBE">
        <w:rPr>
          <w:rFonts w:ascii="Times New Roman" w:hAnsi="Times New Roman" w:cs="Times New Roman"/>
          <w:b/>
          <w:bCs/>
          <w:iCs/>
        </w:rPr>
        <w:t>6.1</w:t>
      </w:r>
      <w:r w:rsidRPr="00702EBE">
        <w:rPr>
          <w:rFonts w:ascii="Times New Roman" w:hAnsi="Times New Roman" w:cs="Times New Roman"/>
          <w:b/>
          <w:bCs/>
          <w:iCs/>
        </w:rPr>
        <w:tab/>
        <w:t>Podpora na začatie podnikateľskej činnosti pre mladých poľnohos</w:t>
      </w:r>
      <w:r w:rsidRPr="00702EBE">
        <w:rPr>
          <w:rFonts w:ascii="Times New Roman" w:hAnsi="Times New Roman" w:cs="Times New Roman"/>
          <w:b/>
          <w:bCs/>
          <w:iCs/>
        </w:rPr>
        <w:softHyphen/>
        <w:t xml:space="preserve">podárov </w:t>
      </w:r>
    </w:p>
    <w:p w:rsidR="00294476" w:rsidRPr="00341502" w:rsidRDefault="00294476" w:rsidP="00294476">
      <w:pPr>
        <w:pStyle w:val="Default"/>
        <w:spacing w:after="60"/>
        <w:ind w:left="1418" w:hanging="1418"/>
        <w:jc w:val="both"/>
        <w:rPr>
          <w:rFonts w:ascii="Times New Roman" w:hAnsi="Times New Roman" w:cs="Times New Roman"/>
          <w:u w:val="single"/>
        </w:rPr>
      </w:pPr>
      <w:r w:rsidRPr="00702EBE">
        <w:rPr>
          <w:rFonts w:ascii="Times New Roman" w:hAnsi="Times New Roman" w:cs="Times New Roman"/>
          <w:b/>
          <w:bCs/>
          <w:iCs/>
          <w:u w:val="single"/>
        </w:rPr>
        <w:t xml:space="preserve">Názov operácie: </w:t>
      </w:r>
      <w:r w:rsidRPr="00702EBE">
        <w:rPr>
          <w:rFonts w:ascii="Times New Roman" w:hAnsi="Times New Roman" w:cs="Times New Roman"/>
          <w:iCs/>
          <w:u w:val="single"/>
        </w:rPr>
        <w:t xml:space="preserve">A. Podpora na začatie podnikateľskej činnosti pre </w:t>
      </w:r>
      <w:r w:rsidRPr="00702EBE">
        <w:rPr>
          <w:rFonts w:ascii="Times New Roman" w:hAnsi="Times New Roman" w:cs="Times New Roman"/>
          <w:b/>
          <w:bCs/>
          <w:iCs/>
          <w:u w:val="single"/>
        </w:rPr>
        <w:t>mladých poľno</w:t>
      </w:r>
      <w:r w:rsidRPr="00702EBE">
        <w:rPr>
          <w:rFonts w:ascii="Times New Roman" w:hAnsi="Times New Roman" w:cs="Times New Roman"/>
          <w:b/>
          <w:bCs/>
          <w:iCs/>
          <w:u w:val="single"/>
        </w:rPr>
        <w:softHyphen/>
        <w:t>hospodárov</w:t>
      </w:r>
      <w:r w:rsidRPr="00341502">
        <w:rPr>
          <w:rFonts w:ascii="Times New Roman" w:hAnsi="Times New Roman" w:cs="Times New Roman"/>
          <w:b/>
          <w:bCs/>
          <w:iCs/>
          <w:u w:val="single"/>
        </w:rPr>
        <w:t xml:space="preserve">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Opis operácie: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podpora sa poskytuje mladému poľnohospodárovi na začatie jeho podnikateľ</w:t>
      </w:r>
      <w:r w:rsidRPr="00341502">
        <w:rPr>
          <w:rFonts w:ascii="Times New Roman" w:hAnsi="Times New Roman" w:cs="Times New Roman"/>
        </w:rPr>
        <w:softHyphen/>
        <w:t>skej čin</w:t>
      </w:r>
      <w:r w:rsidRPr="00341502">
        <w:rPr>
          <w:rFonts w:ascii="Times New Roman" w:hAnsi="Times New Roman" w:cs="Times New Roman"/>
        </w:rPr>
        <w:softHyphen/>
        <w:t>nosti v oblasti živočíšnej a špecializovanej rastlinnej výroby na realizáciu podnikateľ</w:t>
      </w:r>
      <w:r w:rsidRPr="00341502">
        <w:rPr>
          <w:rFonts w:ascii="Times New Roman" w:hAnsi="Times New Roman" w:cs="Times New Roman"/>
        </w:rPr>
        <w:softHyphen/>
        <w:t xml:space="preserve">ského plánu.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Príjemca pomoci: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iCs/>
        </w:rPr>
        <w:t xml:space="preserve">mladý poľnohospodár </w:t>
      </w:r>
      <w:r w:rsidRPr="00341502">
        <w:rPr>
          <w:rFonts w:ascii="Times New Roman" w:hAnsi="Times New Roman" w:cs="Times New Roman"/>
        </w:rPr>
        <w:t>– FO alebo PO (</w:t>
      </w:r>
      <w:proofErr w:type="spellStart"/>
      <w:r w:rsidRPr="00341502">
        <w:rPr>
          <w:rFonts w:ascii="Times New Roman" w:hAnsi="Times New Roman" w:cs="Times New Roman"/>
        </w:rPr>
        <w:t>mikropodnik</w:t>
      </w:r>
      <w:proofErr w:type="spellEnd"/>
      <w:r w:rsidRPr="00341502">
        <w:rPr>
          <w:rFonts w:ascii="Times New Roman" w:hAnsi="Times New Roman" w:cs="Times New Roman"/>
        </w:rPr>
        <w:t xml:space="preserve"> alebo malý podnik v zmysle odpo</w:t>
      </w:r>
      <w:r w:rsidRPr="00341502">
        <w:rPr>
          <w:rFonts w:ascii="Times New Roman" w:hAnsi="Times New Roman" w:cs="Times New Roman"/>
        </w:rPr>
        <w:softHyphen/>
        <w:t>rúčania Komisie 2003/361/ES), ktorý vykonáva poľnohospodár</w:t>
      </w:r>
      <w:r w:rsidRPr="00341502">
        <w:rPr>
          <w:rFonts w:ascii="Times New Roman" w:hAnsi="Times New Roman" w:cs="Times New Roman"/>
        </w:rPr>
        <w:softHyphen/>
        <w:t>sku pr</w:t>
      </w:r>
      <w:r w:rsidRPr="00341502">
        <w:rPr>
          <w:rFonts w:ascii="Times New Roman" w:hAnsi="Times New Roman" w:cs="Times New Roman"/>
        </w:rPr>
        <w:softHyphen/>
        <w:t>vovýrobu ako sús</w:t>
      </w:r>
      <w:r w:rsidRPr="00341502">
        <w:rPr>
          <w:rFonts w:ascii="Times New Roman" w:hAnsi="Times New Roman" w:cs="Times New Roman"/>
        </w:rPr>
        <w:softHyphen/>
        <w:t>tavnú a samostatnú činnosť pod vlastným menom, na vlastnú zodpovednosť a za účelom dosiahnutia zisku, ktorý je hlavným zdro</w:t>
      </w:r>
      <w:r w:rsidRPr="00341502">
        <w:rPr>
          <w:rFonts w:ascii="Times New Roman" w:hAnsi="Times New Roman" w:cs="Times New Roman"/>
        </w:rPr>
        <w:softHyphen/>
        <w:t xml:space="preserve">jom jeho príjmu. Táto fyzická osoba alebo štatutárny zástupca právnickej osoby nemá v čase podania </w:t>
      </w:r>
      <w:proofErr w:type="spellStart"/>
      <w:r w:rsidRPr="00341502">
        <w:rPr>
          <w:rFonts w:ascii="Times New Roman" w:hAnsi="Times New Roman" w:cs="Times New Roman"/>
        </w:rPr>
        <w:t>ŽoNFP</w:t>
      </w:r>
      <w:proofErr w:type="spellEnd"/>
      <w:r w:rsidRPr="00341502">
        <w:rPr>
          <w:rFonts w:ascii="Times New Roman" w:hAnsi="Times New Roman" w:cs="Times New Roman"/>
        </w:rPr>
        <w:t xml:space="preserve"> viac ako 40 rokov, má zodpovedajúce profe</w:t>
      </w:r>
      <w:r w:rsidRPr="00341502">
        <w:rPr>
          <w:rFonts w:ascii="Times New Roman" w:hAnsi="Times New Roman" w:cs="Times New Roman"/>
        </w:rPr>
        <w:softHyphen/>
        <w:t>sijné zručnosti a schopnosti a prvýkrát zakladá poľno</w:t>
      </w:r>
      <w:r w:rsidRPr="00341502">
        <w:rPr>
          <w:rFonts w:ascii="Times New Roman" w:hAnsi="Times New Roman" w:cs="Times New Roman"/>
        </w:rPr>
        <w:softHyphen/>
        <w:t>hospodársky pod</w:t>
      </w:r>
      <w:r w:rsidRPr="00341502">
        <w:rPr>
          <w:rFonts w:ascii="Times New Roman" w:hAnsi="Times New Roman" w:cs="Times New Roman"/>
        </w:rPr>
        <w:softHyphen/>
        <w:t xml:space="preserve">nik ako jeho najvyšší predstaviteľ.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Výška a miera podpory: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max. 50 000 € na 1 mladého poľnohospodára </w:t>
      </w:r>
      <w:r w:rsidRPr="00341502">
        <w:rPr>
          <w:rFonts w:ascii="Times New Roman" w:hAnsi="Times New Roman" w:cs="Times New Roman"/>
        </w:rPr>
        <w:t>vo forme 2 splátok po dobu max. 5 ro</w:t>
      </w:r>
      <w:r w:rsidRPr="00341502">
        <w:rPr>
          <w:rFonts w:ascii="Times New Roman" w:hAnsi="Times New Roman" w:cs="Times New Roman"/>
        </w:rPr>
        <w:softHyphen/>
        <w:t>kov, pričom 70 % podpory sa vypláca po podpise Zmluvy o poskyt</w:t>
      </w:r>
      <w:r w:rsidRPr="00341502">
        <w:rPr>
          <w:rFonts w:ascii="Times New Roman" w:hAnsi="Times New Roman" w:cs="Times New Roman"/>
        </w:rPr>
        <w:softHyphen/>
        <w:t xml:space="preserve">nutí NFP a 30 % po správnej realizácii podnikateľského plánu. </w:t>
      </w:r>
    </w:p>
    <w:p w:rsidR="00294476" w:rsidRDefault="00294476" w:rsidP="00294476">
      <w:pPr>
        <w:jc w:val="both"/>
        <w:rPr>
          <w:rFonts w:eastAsiaTheme="minorHAnsi"/>
          <w:color w:val="000000"/>
          <w:lang w:eastAsia="en-US"/>
        </w:rPr>
      </w:pPr>
    </w:p>
    <w:p w:rsidR="00702EBE" w:rsidRPr="00341502" w:rsidRDefault="00702EBE" w:rsidP="00294476">
      <w:pPr>
        <w:jc w:val="both"/>
      </w:pPr>
    </w:p>
    <w:p w:rsidR="00294476" w:rsidRPr="00341502" w:rsidRDefault="00294476" w:rsidP="00294476">
      <w:pPr>
        <w:jc w:val="both"/>
      </w:pPr>
    </w:p>
    <w:p w:rsidR="00294476" w:rsidRPr="00702EBE" w:rsidRDefault="00294476" w:rsidP="00294476">
      <w:pPr>
        <w:pStyle w:val="Default"/>
        <w:shd w:val="clear" w:color="auto" w:fill="BFBFBF" w:themeFill="background1" w:themeFillShade="BF"/>
        <w:spacing w:after="120"/>
        <w:ind w:left="1559" w:hanging="1559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702EBE">
        <w:rPr>
          <w:rFonts w:ascii="Times New Roman" w:hAnsi="Times New Roman" w:cs="Times New Roman"/>
        </w:rPr>
        <w:t>Podopatrenie</w:t>
      </w:r>
      <w:proofErr w:type="spellEnd"/>
      <w:r w:rsidRPr="00702EBE">
        <w:rPr>
          <w:rFonts w:ascii="Times New Roman" w:hAnsi="Times New Roman" w:cs="Times New Roman"/>
        </w:rPr>
        <w:t xml:space="preserve">: </w:t>
      </w:r>
      <w:r w:rsidRPr="00702EBE">
        <w:rPr>
          <w:rFonts w:ascii="Times New Roman" w:hAnsi="Times New Roman" w:cs="Times New Roman"/>
          <w:b/>
          <w:bCs/>
          <w:iCs/>
        </w:rPr>
        <w:t xml:space="preserve">6.4 </w:t>
      </w:r>
      <w:r w:rsidRPr="00702EBE">
        <w:rPr>
          <w:rFonts w:ascii="Times New Roman" w:hAnsi="Times New Roman" w:cs="Times New Roman"/>
          <w:b/>
          <w:bCs/>
          <w:iCs/>
        </w:rPr>
        <w:tab/>
        <w:t xml:space="preserve">Podpora investícií do vytvárania a rozvoja nepoľnohospodárskych činností </w:t>
      </w:r>
    </w:p>
    <w:p w:rsidR="00294476" w:rsidRPr="00702EBE" w:rsidRDefault="00294476" w:rsidP="00294476">
      <w:pPr>
        <w:pStyle w:val="Default"/>
        <w:spacing w:after="60"/>
        <w:ind w:left="1418" w:hanging="1418"/>
        <w:jc w:val="both"/>
        <w:rPr>
          <w:rFonts w:ascii="Times New Roman" w:hAnsi="Times New Roman" w:cs="Times New Roman"/>
          <w:u w:val="single"/>
        </w:rPr>
      </w:pPr>
      <w:r w:rsidRPr="00702EBE">
        <w:rPr>
          <w:rFonts w:ascii="Times New Roman" w:hAnsi="Times New Roman" w:cs="Times New Roman"/>
          <w:b/>
          <w:bCs/>
          <w:u w:val="single"/>
        </w:rPr>
        <w:lastRenderedPageBreak/>
        <w:t>Názov operácie:</w:t>
      </w:r>
      <w:r w:rsidRPr="00702EBE">
        <w:rPr>
          <w:rFonts w:ascii="Times New Roman" w:hAnsi="Times New Roman" w:cs="Times New Roman"/>
          <w:b/>
          <w:bCs/>
          <w:u w:val="single"/>
        </w:rPr>
        <w:tab/>
      </w:r>
      <w:r w:rsidRPr="00702EBE">
        <w:rPr>
          <w:rFonts w:ascii="Times New Roman" w:hAnsi="Times New Roman" w:cs="Times New Roman"/>
          <w:b/>
          <w:bCs/>
          <w:iCs/>
          <w:u w:val="single"/>
        </w:rPr>
        <w:t>Podpora na investície do vytvárania a rozvoja nepoľnohospodár</w:t>
      </w:r>
      <w:r w:rsidRPr="00702EBE">
        <w:rPr>
          <w:rFonts w:ascii="Times New Roman" w:hAnsi="Times New Roman" w:cs="Times New Roman"/>
          <w:b/>
          <w:bCs/>
          <w:iCs/>
          <w:u w:val="single"/>
        </w:rPr>
        <w:softHyphen/>
        <w:t xml:space="preserve">skych činností </w:t>
      </w:r>
    </w:p>
    <w:p w:rsidR="00294476" w:rsidRPr="00702EBE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702EBE">
        <w:rPr>
          <w:rFonts w:ascii="Times New Roman" w:hAnsi="Times New Roman" w:cs="Times New Roman"/>
          <w:b/>
          <w:bCs/>
        </w:rPr>
        <w:t xml:space="preserve">Opis operácie: </w:t>
      </w:r>
    </w:p>
    <w:p w:rsidR="00294476" w:rsidRPr="00702EBE" w:rsidRDefault="00294476" w:rsidP="00294476">
      <w:pPr>
        <w:pStyle w:val="Default"/>
        <w:spacing w:after="20"/>
        <w:ind w:left="993" w:hanging="993"/>
        <w:jc w:val="both"/>
        <w:rPr>
          <w:rFonts w:ascii="Times New Roman" w:hAnsi="Times New Roman" w:cs="Times New Roman"/>
        </w:rPr>
      </w:pPr>
      <w:r w:rsidRPr="00702EBE">
        <w:rPr>
          <w:rFonts w:ascii="Times New Roman" w:hAnsi="Times New Roman" w:cs="Times New Roman"/>
          <w:b/>
          <w:bCs/>
        </w:rPr>
        <w:t xml:space="preserve">Činnosť 1: </w:t>
      </w:r>
      <w:r w:rsidRPr="00702EBE">
        <w:rPr>
          <w:rFonts w:ascii="Times New Roman" w:hAnsi="Times New Roman" w:cs="Times New Roman"/>
          <w:b/>
          <w:bCs/>
        </w:rPr>
        <w:tab/>
      </w:r>
      <w:r w:rsidRPr="00702EBE">
        <w:rPr>
          <w:rFonts w:ascii="Times New Roman" w:hAnsi="Times New Roman" w:cs="Times New Roman"/>
        </w:rPr>
        <w:t xml:space="preserve">činnosti spojené s </w:t>
      </w:r>
      <w:r w:rsidRPr="00702EBE">
        <w:rPr>
          <w:rFonts w:ascii="Times New Roman" w:hAnsi="Times New Roman" w:cs="Times New Roman"/>
          <w:b/>
          <w:bCs/>
          <w:iCs/>
        </w:rPr>
        <w:t xml:space="preserve">vidieckym cestovným ruchom a agroturistikou. </w:t>
      </w:r>
    </w:p>
    <w:p w:rsidR="00294476" w:rsidRPr="00702EBE" w:rsidRDefault="00294476" w:rsidP="00294476">
      <w:pPr>
        <w:pStyle w:val="Default"/>
        <w:spacing w:after="20"/>
        <w:ind w:left="993" w:hanging="993"/>
        <w:jc w:val="both"/>
        <w:rPr>
          <w:rFonts w:ascii="Times New Roman" w:hAnsi="Times New Roman" w:cs="Times New Roman"/>
        </w:rPr>
      </w:pPr>
      <w:r w:rsidRPr="00702EBE">
        <w:rPr>
          <w:rFonts w:ascii="Times New Roman" w:hAnsi="Times New Roman" w:cs="Times New Roman"/>
          <w:b/>
          <w:bCs/>
        </w:rPr>
        <w:t xml:space="preserve">Činnosť 2: </w:t>
      </w:r>
      <w:r w:rsidRPr="00702EBE">
        <w:rPr>
          <w:rFonts w:ascii="Times New Roman" w:hAnsi="Times New Roman" w:cs="Times New Roman"/>
          <w:b/>
          <w:bCs/>
        </w:rPr>
        <w:tab/>
      </w:r>
      <w:r w:rsidRPr="00702EBE">
        <w:rPr>
          <w:rFonts w:ascii="Times New Roman" w:hAnsi="Times New Roman" w:cs="Times New Roman"/>
        </w:rPr>
        <w:t xml:space="preserve">činnosti spojené s poskytovaním služieb pre </w:t>
      </w:r>
      <w:r w:rsidRPr="00702EBE">
        <w:rPr>
          <w:rFonts w:ascii="Times New Roman" w:hAnsi="Times New Roman" w:cs="Times New Roman"/>
          <w:b/>
          <w:bCs/>
          <w:iCs/>
        </w:rPr>
        <w:t>deti, seniori a občania so zní</w:t>
      </w:r>
      <w:r w:rsidRPr="00702EBE">
        <w:rPr>
          <w:rFonts w:ascii="Times New Roman" w:hAnsi="Times New Roman" w:cs="Times New Roman"/>
          <w:b/>
          <w:bCs/>
          <w:iCs/>
        </w:rPr>
        <w:softHyphen/>
        <w:t>ženou schopnosťou pohybu</w:t>
      </w:r>
      <w:r w:rsidRPr="00702EBE">
        <w:rPr>
          <w:rFonts w:ascii="Times New Roman" w:hAnsi="Times New Roman" w:cs="Times New Roman"/>
          <w:iCs/>
        </w:rPr>
        <w:t xml:space="preserve">. </w:t>
      </w:r>
    </w:p>
    <w:p w:rsidR="00294476" w:rsidRPr="00702EBE" w:rsidRDefault="00294476" w:rsidP="00294476">
      <w:pPr>
        <w:pStyle w:val="Default"/>
        <w:spacing w:after="60"/>
        <w:ind w:left="992" w:hanging="992"/>
        <w:jc w:val="both"/>
        <w:rPr>
          <w:rFonts w:ascii="Times New Roman" w:hAnsi="Times New Roman" w:cs="Times New Roman"/>
        </w:rPr>
      </w:pPr>
      <w:r w:rsidRPr="00702EBE">
        <w:rPr>
          <w:rFonts w:ascii="Times New Roman" w:hAnsi="Times New Roman" w:cs="Times New Roman"/>
          <w:b/>
          <w:bCs/>
        </w:rPr>
        <w:t xml:space="preserve">Činnosť 3: </w:t>
      </w:r>
      <w:r w:rsidRPr="00702EBE">
        <w:rPr>
          <w:rFonts w:ascii="Times New Roman" w:hAnsi="Times New Roman" w:cs="Times New Roman"/>
          <w:b/>
          <w:bCs/>
        </w:rPr>
        <w:tab/>
      </w:r>
      <w:r w:rsidRPr="00702EBE">
        <w:rPr>
          <w:rFonts w:ascii="Times New Roman" w:hAnsi="Times New Roman" w:cs="Times New Roman"/>
          <w:b/>
          <w:bCs/>
          <w:iCs/>
        </w:rPr>
        <w:t>spracovanie a uvádzanie na trh produktov</w:t>
      </w:r>
      <w:r w:rsidRPr="00702EBE">
        <w:rPr>
          <w:rFonts w:ascii="Times New Roman" w:hAnsi="Times New Roman" w:cs="Times New Roman"/>
        </w:rPr>
        <w:t>, ktorých výstup spracovania ne</w:t>
      </w:r>
      <w:r w:rsidRPr="00702EBE">
        <w:rPr>
          <w:rFonts w:ascii="Times New Roman" w:hAnsi="Times New Roman" w:cs="Times New Roman"/>
        </w:rPr>
        <w:softHyphen/>
        <w:t>spadá do prílohy I ZFEÚ, vrátane doplnkovej výroby nepoľnohospodár</w:t>
      </w:r>
      <w:r w:rsidRPr="00702EBE">
        <w:rPr>
          <w:rFonts w:ascii="Times New Roman" w:hAnsi="Times New Roman" w:cs="Times New Roman"/>
        </w:rPr>
        <w:softHyphen/>
        <w:t>skeho, neles</w:t>
      </w:r>
      <w:r w:rsidRPr="00702EBE">
        <w:rPr>
          <w:rFonts w:ascii="Times New Roman" w:hAnsi="Times New Roman" w:cs="Times New Roman"/>
        </w:rPr>
        <w:softHyphen/>
        <w:t xml:space="preserve">ného a </w:t>
      </w:r>
      <w:proofErr w:type="spellStart"/>
      <w:r w:rsidRPr="00702EBE">
        <w:rPr>
          <w:rFonts w:ascii="Times New Roman" w:hAnsi="Times New Roman" w:cs="Times New Roman"/>
        </w:rPr>
        <w:t>neakvakultúrneho</w:t>
      </w:r>
      <w:proofErr w:type="spellEnd"/>
      <w:r w:rsidRPr="00702EBE">
        <w:rPr>
          <w:rFonts w:ascii="Times New Roman" w:hAnsi="Times New Roman" w:cs="Times New Roman"/>
        </w:rPr>
        <w:t xml:space="preserve"> charakteru, ako aj predaj produk</w:t>
      </w:r>
      <w:r w:rsidRPr="00702EBE">
        <w:rPr>
          <w:rFonts w:ascii="Times New Roman" w:hAnsi="Times New Roman" w:cs="Times New Roman"/>
        </w:rPr>
        <w:softHyphen/>
        <w:t>tov (vrátane zriadenia mo</w:t>
      </w:r>
      <w:r w:rsidRPr="00702EBE">
        <w:rPr>
          <w:rFonts w:ascii="Times New Roman" w:hAnsi="Times New Roman" w:cs="Times New Roman"/>
        </w:rPr>
        <w:softHyphen/>
        <w:t xml:space="preserve">bilných predajných miest) vrátane investícií do OZE + služby súvisiace so skladovaním, logistikou a dopravou. </w:t>
      </w:r>
    </w:p>
    <w:p w:rsidR="00294476" w:rsidRPr="00702EBE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702EBE">
        <w:rPr>
          <w:rFonts w:ascii="Times New Roman" w:hAnsi="Times New Roman" w:cs="Times New Roman"/>
          <w:b/>
          <w:bCs/>
        </w:rPr>
        <w:t xml:space="preserve">Príjemca pomoci: </w:t>
      </w:r>
    </w:p>
    <w:p w:rsidR="00294476" w:rsidRPr="00702EBE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  <w:b/>
          <w:bCs/>
        </w:rPr>
      </w:pPr>
      <w:r w:rsidRPr="00702EBE">
        <w:rPr>
          <w:rFonts w:ascii="Times New Roman" w:hAnsi="Times New Roman" w:cs="Times New Roman"/>
          <w:b/>
          <w:bCs/>
        </w:rPr>
        <w:t xml:space="preserve">Činnosť 1 a 2: </w:t>
      </w:r>
    </w:p>
    <w:p w:rsidR="00294476" w:rsidRPr="00702EBE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702EBE">
        <w:rPr>
          <w:rFonts w:ascii="Times New Roman" w:hAnsi="Times New Roman" w:cs="Times New Roman"/>
          <w:bCs/>
        </w:rPr>
        <w:t>m</w:t>
      </w:r>
      <w:r w:rsidRPr="00702EBE">
        <w:rPr>
          <w:rFonts w:ascii="Times New Roman" w:hAnsi="Times New Roman" w:cs="Times New Roman"/>
        </w:rPr>
        <w:t>ikropodniky</w:t>
      </w:r>
      <w:proofErr w:type="spellEnd"/>
      <w:r w:rsidRPr="00702EBE">
        <w:rPr>
          <w:rFonts w:ascii="Times New Roman" w:hAnsi="Times New Roman" w:cs="Times New Roman"/>
        </w:rPr>
        <w:t xml:space="preserve"> a malé podniky vo vidieckych oblastiach.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702EBE">
        <w:rPr>
          <w:rFonts w:ascii="Times New Roman" w:hAnsi="Times New Roman" w:cs="Times New Roman"/>
          <w:b/>
          <w:bCs/>
        </w:rPr>
        <w:t>Činnosť 1 až 3:</w:t>
      </w:r>
      <w:r w:rsidRPr="00341502">
        <w:rPr>
          <w:rFonts w:ascii="Times New Roman" w:hAnsi="Times New Roman" w:cs="Times New Roman"/>
          <w:b/>
          <w:bCs/>
        </w:rPr>
        <w:t xml:space="preserve">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FO a PO podnikajúce v oblasti poľnohospodárskej prvovýroby,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proofErr w:type="spellStart"/>
      <w:r w:rsidRPr="00341502">
        <w:rPr>
          <w:rFonts w:ascii="Times New Roman" w:hAnsi="Times New Roman" w:cs="Times New Roman"/>
        </w:rPr>
        <w:t>mikropodniky</w:t>
      </w:r>
      <w:proofErr w:type="spellEnd"/>
      <w:r w:rsidRPr="00341502">
        <w:rPr>
          <w:rFonts w:ascii="Times New Roman" w:hAnsi="Times New Roman" w:cs="Times New Roman"/>
        </w:rPr>
        <w:t xml:space="preserve"> a malé podniky vo vidieckych oblastiach obhospodarujúce lesy vo vlastníctve: </w:t>
      </w:r>
      <w:r w:rsidRPr="00341502">
        <w:rPr>
          <w:rFonts w:ascii="Times New Roman" w:hAnsi="Times New Roman" w:cs="Times New Roman"/>
          <w:iCs/>
        </w:rPr>
        <w:t>súkromných vlastníkov a ich združení; obcí a ich združení; cir</w:t>
      </w:r>
      <w:r w:rsidRPr="00341502">
        <w:rPr>
          <w:rFonts w:ascii="Times New Roman" w:hAnsi="Times New Roman" w:cs="Times New Roman"/>
          <w:iCs/>
        </w:rPr>
        <w:softHyphen/>
        <w:t>kvi,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proofErr w:type="spellStart"/>
      <w:r w:rsidRPr="00341502">
        <w:rPr>
          <w:rFonts w:ascii="Times New Roman" w:hAnsi="Times New Roman" w:cs="Times New Roman"/>
        </w:rPr>
        <w:t>mikropodniky</w:t>
      </w:r>
      <w:proofErr w:type="spellEnd"/>
      <w:r w:rsidRPr="00341502">
        <w:rPr>
          <w:rFonts w:ascii="Times New Roman" w:hAnsi="Times New Roman" w:cs="Times New Roman"/>
        </w:rPr>
        <w:t xml:space="preserve"> a malé podniky vo vidieckych oblastiach podnikajúce v oblasti hospodárskeho chovu rýb (</w:t>
      </w:r>
      <w:proofErr w:type="spellStart"/>
      <w:r w:rsidRPr="00341502">
        <w:rPr>
          <w:rFonts w:ascii="Times New Roman" w:hAnsi="Times New Roman" w:cs="Times New Roman"/>
        </w:rPr>
        <w:t>akvakultúry</w:t>
      </w:r>
      <w:proofErr w:type="spellEnd"/>
      <w:r w:rsidRPr="00341502">
        <w:rPr>
          <w:rFonts w:ascii="Times New Roman" w:hAnsi="Times New Roman" w:cs="Times New Roman"/>
        </w:rPr>
        <w:t xml:space="preserve">).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>Výška a miera podpory</w:t>
      </w:r>
      <w:r w:rsidRPr="00341502">
        <w:rPr>
          <w:rFonts w:ascii="Times New Roman" w:hAnsi="Times New Roman" w:cs="Times New Roman"/>
        </w:rPr>
        <w:t xml:space="preserve">: </w:t>
      </w:r>
    </w:p>
    <w:p w:rsidR="00294476" w:rsidRPr="00702EBE" w:rsidRDefault="00294476" w:rsidP="00294476">
      <w:pPr>
        <w:pStyle w:val="Default"/>
        <w:jc w:val="both"/>
        <w:rPr>
          <w:rFonts w:ascii="Times New Roman" w:hAnsi="Times New Roman" w:cs="Times New Roman"/>
        </w:rPr>
      </w:pPr>
      <w:r w:rsidRPr="00702EBE">
        <w:rPr>
          <w:rFonts w:ascii="Times New Roman" w:hAnsi="Times New Roman" w:cs="Times New Roman"/>
        </w:rPr>
        <w:t xml:space="preserve">Pre </w:t>
      </w:r>
      <w:proofErr w:type="spellStart"/>
      <w:r w:rsidRPr="00702EBE">
        <w:rPr>
          <w:rFonts w:ascii="Times New Roman" w:hAnsi="Times New Roman" w:cs="Times New Roman"/>
          <w:b/>
          <w:bCs/>
        </w:rPr>
        <w:t>mikro</w:t>
      </w:r>
      <w:proofErr w:type="spellEnd"/>
      <w:r w:rsidRPr="00702EBE">
        <w:rPr>
          <w:rFonts w:ascii="Times New Roman" w:hAnsi="Times New Roman" w:cs="Times New Roman"/>
          <w:b/>
          <w:bCs/>
        </w:rPr>
        <w:t xml:space="preserve"> a malé podniky</w:t>
      </w:r>
      <w:r w:rsidRPr="00702EBE">
        <w:rPr>
          <w:rFonts w:ascii="Times New Roman" w:hAnsi="Times New Roman" w:cs="Times New Roman"/>
        </w:rPr>
        <w:t xml:space="preserve">: </w:t>
      </w:r>
    </w:p>
    <w:p w:rsidR="00294476" w:rsidRPr="00702EBE" w:rsidRDefault="00294476" w:rsidP="0029447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702EBE">
        <w:rPr>
          <w:rFonts w:ascii="Times New Roman" w:hAnsi="Times New Roman" w:cs="Times New Roman"/>
        </w:rPr>
        <w:t xml:space="preserve">55 % v nasledovných krajoch SR: PO, KE, BB, ZA.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20"/>
        <w:ind w:left="714" w:hanging="357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45 % v nasledovných krajoch SR: TN, NR, TT, BA. </w:t>
      </w:r>
    </w:p>
    <w:p w:rsidR="00294476" w:rsidRPr="00A15270" w:rsidRDefault="00294476" w:rsidP="00294476">
      <w:pPr>
        <w:pStyle w:val="Default"/>
        <w:jc w:val="both"/>
        <w:rPr>
          <w:rFonts w:ascii="Times New Roman" w:hAnsi="Times New Roman" w:cs="Times New Roman"/>
          <w:strike/>
        </w:rPr>
      </w:pPr>
      <w:r w:rsidRPr="00A15270">
        <w:rPr>
          <w:rFonts w:ascii="Times New Roman" w:hAnsi="Times New Roman" w:cs="Times New Roman"/>
          <w:strike/>
        </w:rPr>
        <w:t xml:space="preserve">Pre </w:t>
      </w:r>
      <w:r w:rsidRPr="00A15270">
        <w:rPr>
          <w:rFonts w:ascii="Times New Roman" w:hAnsi="Times New Roman" w:cs="Times New Roman"/>
          <w:b/>
          <w:bCs/>
          <w:strike/>
        </w:rPr>
        <w:t>stredné podniky</w:t>
      </w:r>
      <w:r w:rsidRPr="00A15270">
        <w:rPr>
          <w:rFonts w:ascii="Times New Roman" w:hAnsi="Times New Roman" w:cs="Times New Roman"/>
          <w:strike/>
        </w:rPr>
        <w:t xml:space="preserve">: </w:t>
      </w:r>
    </w:p>
    <w:p w:rsidR="00294476" w:rsidRPr="00A15270" w:rsidRDefault="00294476" w:rsidP="0029447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trike/>
        </w:rPr>
      </w:pPr>
      <w:r w:rsidRPr="00A15270">
        <w:rPr>
          <w:rFonts w:ascii="Times New Roman" w:hAnsi="Times New Roman" w:cs="Times New Roman"/>
          <w:strike/>
        </w:rPr>
        <w:t xml:space="preserve">45 % v nasledovných krajoch SR: PO, KE, BB, ZA. </w:t>
      </w:r>
    </w:p>
    <w:p w:rsidR="00294476" w:rsidRPr="00A15270" w:rsidRDefault="00294476" w:rsidP="00294476">
      <w:pPr>
        <w:pStyle w:val="Default"/>
        <w:numPr>
          <w:ilvl w:val="0"/>
          <w:numId w:val="13"/>
        </w:numPr>
        <w:spacing w:after="20"/>
        <w:ind w:left="714" w:hanging="357"/>
        <w:jc w:val="both"/>
        <w:rPr>
          <w:rFonts w:ascii="Times New Roman" w:hAnsi="Times New Roman" w:cs="Times New Roman"/>
          <w:strike/>
        </w:rPr>
      </w:pPr>
      <w:r w:rsidRPr="00A15270">
        <w:rPr>
          <w:rFonts w:ascii="Times New Roman" w:hAnsi="Times New Roman" w:cs="Times New Roman"/>
          <w:strike/>
        </w:rPr>
        <w:t xml:space="preserve">35 % v nasledovných krajoch SR: TN, NR, TT, BA. </w:t>
      </w:r>
    </w:p>
    <w:p w:rsidR="00294476" w:rsidRPr="00A15270" w:rsidRDefault="00294476" w:rsidP="00294476">
      <w:pPr>
        <w:pStyle w:val="Default"/>
        <w:jc w:val="both"/>
        <w:rPr>
          <w:rFonts w:ascii="Times New Roman" w:hAnsi="Times New Roman" w:cs="Times New Roman"/>
          <w:strike/>
        </w:rPr>
      </w:pPr>
      <w:r w:rsidRPr="00A15270">
        <w:rPr>
          <w:rFonts w:ascii="Times New Roman" w:hAnsi="Times New Roman" w:cs="Times New Roman"/>
          <w:strike/>
        </w:rPr>
        <w:t xml:space="preserve">Pre </w:t>
      </w:r>
      <w:r w:rsidRPr="00A15270">
        <w:rPr>
          <w:rFonts w:ascii="Times New Roman" w:hAnsi="Times New Roman" w:cs="Times New Roman"/>
          <w:b/>
          <w:bCs/>
          <w:strike/>
        </w:rPr>
        <w:t>veľké podniky</w:t>
      </w:r>
      <w:r w:rsidRPr="00A15270">
        <w:rPr>
          <w:rFonts w:ascii="Times New Roman" w:hAnsi="Times New Roman" w:cs="Times New Roman"/>
          <w:strike/>
        </w:rPr>
        <w:t xml:space="preserve">: </w:t>
      </w:r>
    </w:p>
    <w:p w:rsidR="00294476" w:rsidRPr="00A15270" w:rsidRDefault="00294476" w:rsidP="0029447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strike/>
        </w:rPr>
      </w:pPr>
      <w:r w:rsidRPr="00A15270">
        <w:rPr>
          <w:rFonts w:ascii="Times New Roman" w:hAnsi="Times New Roman" w:cs="Times New Roman"/>
          <w:strike/>
        </w:rPr>
        <w:t xml:space="preserve">35 % v nasledovných krajoch SR: PO, KE, BB, ZA.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A15270">
        <w:rPr>
          <w:rFonts w:ascii="Times New Roman" w:hAnsi="Times New Roman" w:cs="Times New Roman"/>
          <w:strike/>
        </w:rPr>
        <w:t>25 % v nasledovných krajoch SR: TN, NR, TT, BA</w:t>
      </w:r>
      <w:r w:rsidRPr="00341502">
        <w:rPr>
          <w:rFonts w:ascii="Times New Roman" w:hAnsi="Times New Roman" w:cs="Times New Roman"/>
        </w:rPr>
        <w:t xml:space="preserve">. </w:t>
      </w:r>
    </w:p>
    <w:p w:rsidR="00294476" w:rsidRDefault="00294476" w:rsidP="00294476">
      <w:pPr>
        <w:jc w:val="both"/>
      </w:pPr>
    </w:p>
    <w:p w:rsidR="00702EBE" w:rsidRPr="00341502" w:rsidRDefault="00702EBE" w:rsidP="00294476">
      <w:pPr>
        <w:jc w:val="both"/>
      </w:pPr>
    </w:p>
    <w:p w:rsidR="00294476" w:rsidRPr="00341502" w:rsidRDefault="00294476" w:rsidP="0029447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ascii="Times New Roman" w:hAnsi="Times New Roman" w:cs="Times New Roman"/>
          <w:b/>
          <w:color w:val="auto"/>
        </w:rPr>
      </w:pPr>
      <w:r w:rsidRPr="00341502">
        <w:rPr>
          <w:rFonts w:ascii="Times New Roman" w:hAnsi="Times New Roman" w:cs="Times New Roman"/>
          <w:b/>
          <w:color w:val="auto"/>
        </w:rPr>
        <w:t>Opatrenie 7: Základné služby a obnova dedín vo vidieckych oblastiach (čl. 20)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294476" w:rsidRPr="005953BE" w:rsidRDefault="00294476" w:rsidP="00294476">
      <w:pPr>
        <w:pStyle w:val="Default"/>
        <w:shd w:val="clear" w:color="auto" w:fill="BFBFBF" w:themeFill="background1" w:themeFillShade="BF"/>
        <w:spacing w:after="120"/>
        <w:ind w:left="1559" w:hanging="1559"/>
        <w:jc w:val="both"/>
        <w:rPr>
          <w:rFonts w:ascii="Times New Roman" w:hAnsi="Times New Roman" w:cs="Times New Roman"/>
          <w:b/>
          <w:bCs/>
          <w:iCs/>
          <w:color w:val="auto"/>
        </w:rPr>
      </w:pPr>
      <w:proofErr w:type="spellStart"/>
      <w:r w:rsidRPr="005953BE">
        <w:rPr>
          <w:rFonts w:ascii="Times New Roman" w:hAnsi="Times New Roman" w:cs="Times New Roman"/>
          <w:color w:val="auto"/>
        </w:rPr>
        <w:t>Podopatrenie</w:t>
      </w:r>
      <w:proofErr w:type="spellEnd"/>
      <w:r w:rsidRPr="005953BE">
        <w:rPr>
          <w:rFonts w:ascii="Times New Roman" w:hAnsi="Times New Roman" w:cs="Times New Roman"/>
          <w:color w:val="auto"/>
        </w:rPr>
        <w:t xml:space="preserve">: </w:t>
      </w:r>
      <w:r w:rsidRPr="005953BE">
        <w:rPr>
          <w:rFonts w:ascii="Times New Roman" w:hAnsi="Times New Roman" w:cs="Times New Roman"/>
          <w:b/>
          <w:bCs/>
          <w:iCs/>
          <w:color w:val="auto"/>
        </w:rPr>
        <w:t xml:space="preserve">7.2 </w:t>
      </w:r>
      <w:r w:rsidRPr="005953BE">
        <w:rPr>
          <w:rFonts w:ascii="Times New Roman" w:hAnsi="Times New Roman" w:cs="Times New Roman"/>
          <w:b/>
          <w:bCs/>
          <w:iCs/>
          <w:color w:val="auto"/>
        </w:rPr>
        <w:tab/>
        <w:t xml:space="preserve">Podpora investícií do budovania, zlepšenia alebo rozšírenia všetkých typov malej infraštruktúry vrátane investícií do obnoviteľných zdrojov energie a úspor energie </w:t>
      </w:r>
    </w:p>
    <w:p w:rsidR="00294476" w:rsidRPr="005953BE" w:rsidRDefault="00294476" w:rsidP="00294476">
      <w:pPr>
        <w:pStyle w:val="Default"/>
        <w:spacing w:after="60"/>
        <w:ind w:left="1332" w:hanging="1332"/>
        <w:jc w:val="both"/>
        <w:rPr>
          <w:rFonts w:ascii="Times New Roman" w:hAnsi="Times New Roman" w:cs="Times New Roman"/>
          <w:color w:val="auto"/>
          <w:u w:val="single"/>
        </w:rPr>
      </w:pPr>
      <w:r w:rsidRPr="005953BE">
        <w:rPr>
          <w:rFonts w:ascii="Times New Roman" w:hAnsi="Times New Roman" w:cs="Times New Roman"/>
          <w:b/>
          <w:bCs/>
          <w:color w:val="auto"/>
          <w:spacing w:val="-3"/>
          <w:u w:val="single"/>
        </w:rPr>
        <w:t xml:space="preserve">Názov operácie: </w:t>
      </w:r>
      <w:r w:rsidRPr="005953BE">
        <w:rPr>
          <w:rFonts w:ascii="Times New Roman" w:hAnsi="Times New Roman" w:cs="Times New Roman"/>
          <w:b/>
          <w:bCs/>
          <w:iCs/>
          <w:color w:val="auto"/>
          <w:spacing w:val="-3"/>
          <w:u w:val="single"/>
        </w:rPr>
        <w:t xml:space="preserve">Investície do vytvárania, zlepšovania alebo rozširovania všetkých </w:t>
      </w:r>
      <w:proofErr w:type="spellStart"/>
      <w:r w:rsidRPr="005953BE">
        <w:rPr>
          <w:rFonts w:ascii="Times New Roman" w:hAnsi="Times New Roman" w:cs="Times New Roman"/>
          <w:b/>
          <w:bCs/>
          <w:iCs/>
          <w:color w:val="auto"/>
          <w:spacing w:val="-3"/>
          <w:u w:val="single"/>
        </w:rPr>
        <w:t>dru</w:t>
      </w:r>
      <w:proofErr w:type="spellEnd"/>
      <w:r w:rsidRPr="005953BE">
        <w:rPr>
          <w:rFonts w:ascii="Times New Roman" w:hAnsi="Times New Roman" w:cs="Times New Roman"/>
          <w:b/>
          <w:bCs/>
          <w:iCs/>
          <w:color w:val="auto"/>
          <w:spacing w:val="-3"/>
          <w:u w:val="single"/>
        </w:rPr>
        <w:t>-</w:t>
      </w:r>
      <w:r w:rsidRPr="005953BE">
        <w:rPr>
          <w:rFonts w:ascii="Times New Roman" w:hAnsi="Times New Roman" w:cs="Times New Roman"/>
          <w:b/>
          <w:bCs/>
          <w:iCs/>
          <w:color w:val="auto"/>
          <w:u w:val="single"/>
        </w:rPr>
        <w:t xml:space="preserve"> </w:t>
      </w:r>
      <w:proofErr w:type="spellStart"/>
      <w:r w:rsidRPr="005953BE">
        <w:rPr>
          <w:rFonts w:ascii="Times New Roman" w:hAnsi="Times New Roman" w:cs="Times New Roman"/>
          <w:b/>
          <w:bCs/>
          <w:iCs/>
          <w:color w:val="auto"/>
          <w:u w:val="single"/>
        </w:rPr>
        <w:t>hov</w:t>
      </w:r>
      <w:proofErr w:type="spellEnd"/>
      <w:r w:rsidRPr="005953BE">
        <w:rPr>
          <w:rFonts w:ascii="Times New Roman" w:hAnsi="Times New Roman" w:cs="Times New Roman"/>
          <w:b/>
          <w:bCs/>
          <w:iCs/>
          <w:color w:val="auto"/>
          <w:u w:val="single"/>
        </w:rPr>
        <w:t xml:space="preserve"> infraštruktúr malých rozmerov </w:t>
      </w:r>
    </w:p>
    <w:p w:rsidR="00294476" w:rsidRPr="005953BE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  <w:color w:val="auto"/>
        </w:rPr>
      </w:pPr>
      <w:r w:rsidRPr="005953BE">
        <w:rPr>
          <w:rFonts w:ascii="Times New Roman" w:hAnsi="Times New Roman" w:cs="Times New Roman"/>
          <w:b/>
          <w:bCs/>
          <w:color w:val="auto"/>
        </w:rPr>
        <w:t xml:space="preserve">Popis operácie: </w:t>
      </w:r>
      <w:r w:rsidRPr="005953BE">
        <w:rPr>
          <w:rFonts w:ascii="Times New Roman" w:hAnsi="Times New Roman" w:cs="Times New Roman"/>
          <w:color w:val="auto"/>
        </w:rPr>
        <w:t xml:space="preserve">investície budú zamerané na nasledovné oblasti: </w:t>
      </w:r>
    </w:p>
    <w:p w:rsidR="00294476" w:rsidRPr="005953BE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  <w:color w:val="auto"/>
        </w:rPr>
      </w:pPr>
      <w:r w:rsidRPr="005953BE">
        <w:rPr>
          <w:rFonts w:ascii="Times New Roman" w:hAnsi="Times New Roman" w:cs="Times New Roman"/>
          <w:color w:val="auto"/>
        </w:rPr>
        <w:t xml:space="preserve">miestne kanalizácie, vodovody, alebo čistiarne odpadových vôd, </w:t>
      </w:r>
    </w:p>
    <w:p w:rsidR="00294476" w:rsidRPr="005953BE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  <w:color w:val="auto"/>
        </w:rPr>
      </w:pPr>
      <w:r w:rsidRPr="005953BE">
        <w:rPr>
          <w:rFonts w:ascii="Times New Roman" w:hAnsi="Times New Roman" w:cs="Times New Roman"/>
          <w:color w:val="auto"/>
        </w:rPr>
        <w:t>miestne komunikácie (len v malom rozsahu, ktorý prispeje k prepojeniu ob</w:t>
      </w:r>
      <w:r w:rsidRPr="005953BE">
        <w:rPr>
          <w:rFonts w:ascii="Times New Roman" w:hAnsi="Times New Roman" w:cs="Times New Roman"/>
          <w:color w:val="auto"/>
        </w:rPr>
        <w:softHyphen/>
        <w:t>lasti, ekonomickému rozvoju, oživeniu danej oblasti), lávky, mosty, chodníky a záchytné parkoviská, autobusové zastávky, odvodňovacie kanále, prehlbo</w:t>
      </w:r>
      <w:r w:rsidRPr="005953BE">
        <w:rPr>
          <w:rFonts w:ascii="Times New Roman" w:hAnsi="Times New Roman" w:cs="Times New Roman"/>
          <w:color w:val="auto"/>
        </w:rPr>
        <w:softHyphen/>
        <w:t>vanie existujúcich obecných studní,</w:t>
      </w:r>
    </w:p>
    <w:p w:rsidR="00294476" w:rsidRPr="005953BE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  <w:color w:val="auto"/>
        </w:rPr>
      </w:pPr>
      <w:r w:rsidRPr="005953BE">
        <w:rPr>
          <w:rFonts w:ascii="Times New Roman" w:hAnsi="Times New Roman" w:cs="Times New Roman"/>
          <w:color w:val="auto"/>
        </w:rPr>
        <w:t>zlepšenie vzhľadu obcí – úprava a tvorba verejných priestranstiev, námestí, par</w:t>
      </w:r>
      <w:r w:rsidRPr="005953BE">
        <w:rPr>
          <w:rFonts w:ascii="Times New Roman" w:hAnsi="Times New Roman" w:cs="Times New Roman"/>
          <w:color w:val="auto"/>
        </w:rPr>
        <w:softHyphen/>
        <w:t xml:space="preserve">kov a pod.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41502">
        <w:rPr>
          <w:rFonts w:ascii="Times New Roman" w:hAnsi="Times New Roman" w:cs="Times New Roman"/>
          <w:b/>
          <w:bCs/>
          <w:color w:val="auto"/>
        </w:rPr>
        <w:lastRenderedPageBreak/>
        <w:t xml:space="preserve">Výška a miera podpory: </w:t>
      </w:r>
    </w:p>
    <w:p w:rsidR="00294476" w:rsidRPr="00341502" w:rsidRDefault="00294476" w:rsidP="00294476">
      <w:pPr>
        <w:pStyle w:val="Odsekzoznamu"/>
        <w:numPr>
          <w:ilvl w:val="0"/>
          <w:numId w:val="13"/>
        </w:numPr>
        <w:jc w:val="both"/>
      </w:pPr>
      <w:r w:rsidRPr="00341502">
        <w:t xml:space="preserve">100 % </w:t>
      </w:r>
      <w:r w:rsidR="005953BE">
        <w:t>,</w:t>
      </w:r>
      <w:r w:rsidRPr="00341502">
        <w:t xml:space="preserve"> možnosť poskytnutia zálohovej platby do výšky 50 % oprávnených nákladov.</w:t>
      </w:r>
    </w:p>
    <w:p w:rsidR="00294476" w:rsidRPr="00341502" w:rsidRDefault="00294476" w:rsidP="00294476">
      <w:pPr>
        <w:jc w:val="both"/>
      </w:pPr>
    </w:p>
    <w:p w:rsidR="00294476" w:rsidRPr="005953BE" w:rsidRDefault="00294476" w:rsidP="00294476">
      <w:pPr>
        <w:pStyle w:val="Default"/>
        <w:shd w:val="clear" w:color="auto" w:fill="BFBFBF" w:themeFill="background1" w:themeFillShade="BF"/>
        <w:spacing w:after="120"/>
        <w:ind w:left="1559" w:hanging="1559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5953BE">
        <w:rPr>
          <w:rFonts w:ascii="Times New Roman" w:hAnsi="Times New Roman" w:cs="Times New Roman"/>
        </w:rPr>
        <w:t>Podopatrenie</w:t>
      </w:r>
      <w:proofErr w:type="spellEnd"/>
      <w:r w:rsidRPr="005953BE">
        <w:rPr>
          <w:rFonts w:ascii="Times New Roman" w:hAnsi="Times New Roman" w:cs="Times New Roman"/>
        </w:rPr>
        <w:t xml:space="preserve">: </w:t>
      </w:r>
      <w:r w:rsidRPr="005953BE">
        <w:rPr>
          <w:rFonts w:ascii="Times New Roman" w:hAnsi="Times New Roman" w:cs="Times New Roman"/>
          <w:b/>
          <w:bCs/>
          <w:iCs/>
        </w:rPr>
        <w:t>7.4</w:t>
      </w:r>
      <w:r w:rsidRPr="005953BE">
        <w:rPr>
          <w:rFonts w:ascii="Times New Roman" w:hAnsi="Times New Roman" w:cs="Times New Roman"/>
          <w:b/>
          <w:bCs/>
          <w:iCs/>
        </w:rPr>
        <w:tab/>
      </w:r>
      <w:r w:rsidRPr="005953BE">
        <w:rPr>
          <w:rFonts w:ascii="Times New Roman" w:hAnsi="Times New Roman" w:cs="Times New Roman"/>
          <w:b/>
          <w:bCs/>
          <w:iCs/>
          <w:spacing w:val="-4"/>
        </w:rPr>
        <w:t>Podpora investícií do zriaďovania, zlepšenia alebo rozšírenia miest</w:t>
      </w:r>
      <w:r w:rsidRPr="005953BE">
        <w:rPr>
          <w:rFonts w:ascii="Times New Roman" w:hAnsi="Times New Roman" w:cs="Times New Roman"/>
          <w:b/>
          <w:bCs/>
          <w:iCs/>
        </w:rPr>
        <w:t xml:space="preserve">nych základných služieb pre vidiecke obyvateľstvo vrátane služieb v oblasti voľného času a kultúry a do súvisiacej infraštruktúry </w:t>
      </w:r>
    </w:p>
    <w:p w:rsidR="00294476" w:rsidRPr="005953BE" w:rsidRDefault="00294476" w:rsidP="00294476">
      <w:pPr>
        <w:pStyle w:val="Default"/>
        <w:spacing w:after="60"/>
        <w:ind w:left="1474" w:hanging="1474"/>
        <w:jc w:val="both"/>
        <w:rPr>
          <w:rFonts w:ascii="Times New Roman" w:hAnsi="Times New Roman" w:cs="Times New Roman"/>
          <w:u w:val="single"/>
        </w:rPr>
      </w:pPr>
      <w:r w:rsidRPr="005953BE">
        <w:rPr>
          <w:rFonts w:ascii="Times New Roman" w:hAnsi="Times New Roman" w:cs="Times New Roman"/>
          <w:b/>
          <w:bCs/>
          <w:u w:val="single"/>
        </w:rPr>
        <w:t xml:space="preserve">Názov operácie: </w:t>
      </w:r>
      <w:r w:rsidRPr="005953BE">
        <w:rPr>
          <w:rFonts w:ascii="Times New Roman" w:hAnsi="Times New Roman" w:cs="Times New Roman"/>
          <w:b/>
          <w:bCs/>
          <w:iCs/>
          <w:u w:val="single"/>
        </w:rPr>
        <w:t>Vytváranie, zlepšovanie alebo rozširovanie miestnych služieb vrá</w:t>
      </w:r>
      <w:r w:rsidRPr="005953BE">
        <w:rPr>
          <w:rFonts w:ascii="Times New Roman" w:hAnsi="Times New Roman" w:cs="Times New Roman"/>
          <w:b/>
          <w:bCs/>
          <w:iCs/>
          <w:u w:val="single"/>
        </w:rPr>
        <w:softHyphen/>
        <w:t xml:space="preserve">tane voľného času a kultúry a súvisiacej infraštruktúry </w:t>
      </w:r>
    </w:p>
    <w:p w:rsidR="00294476" w:rsidRPr="005953BE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5953BE">
        <w:rPr>
          <w:rFonts w:ascii="Times New Roman" w:hAnsi="Times New Roman" w:cs="Times New Roman"/>
          <w:b/>
          <w:bCs/>
        </w:rPr>
        <w:t xml:space="preserve">Popis operácie: </w:t>
      </w:r>
    </w:p>
    <w:p w:rsidR="00294476" w:rsidRPr="005953BE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5953BE">
        <w:rPr>
          <w:rFonts w:ascii="Times New Roman" w:hAnsi="Times New Roman" w:cs="Times New Roman"/>
        </w:rPr>
        <w:t>investície súvisiace so zlepšovaním vzhľadu obcí a s vytváraním podmienok pre trávenie voľného času vrátane príslušnej infraštruktúry – napr. úprava ve</w:t>
      </w:r>
      <w:r w:rsidRPr="005953BE">
        <w:rPr>
          <w:rFonts w:ascii="Times New Roman" w:hAnsi="Times New Roman" w:cs="Times New Roman"/>
        </w:rPr>
        <w:softHyphen/>
        <w:t>rejných priestranstiev, tvorba parkov, športovísk a detských ihrísk, amfiteát</w:t>
      </w:r>
      <w:r w:rsidRPr="005953BE">
        <w:rPr>
          <w:rFonts w:ascii="Times New Roman" w:hAnsi="Times New Roman" w:cs="Times New Roman"/>
        </w:rPr>
        <w:softHyphen/>
        <w:t xml:space="preserve">rov, investície do rekonštrukcie nevyužívaných objektov v obci pre </w:t>
      </w:r>
      <w:proofErr w:type="spellStart"/>
      <w:r w:rsidRPr="005953BE">
        <w:rPr>
          <w:rFonts w:ascii="Times New Roman" w:hAnsi="Times New Roman" w:cs="Times New Roman"/>
        </w:rPr>
        <w:t>komu</w:t>
      </w:r>
      <w:r w:rsidRPr="005953BE">
        <w:rPr>
          <w:rFonts w:ascii="Times New Roman" w:hAnsi="Times New Roman" w:cs="Times New Roman"/>
        </w:rPr>
        <w:softHyphen/>
        <w:t>nitnú</w:t>
      </w:r>
      <w:proofErr w:type="spellEnd"/>
      <w:r w:rsidRPr="005953BE">
        <w:rPr>
          <w:rFonts w:ascii="Times New Roman" w:hAnsi="Times New Roman" w:cs="Times New Roman"/>
        </w:rPr>
        <w:t>/spolkovú činnosť vrátane rekonštrukcie existujúcich kultúrnych domov,</w:t>
      </w:r>
    </w:p>
    <w:p w:rsidR="00294476" w:rsidRPr="005953BE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5953BE">
        <w:rPr>
          <w:rFonts w:ascii="Times New Roman" w:hAnsi="Times New Roman" w:cs="Times New Roman"/>
        </w:rPr>
        <w:t>investície do domov smútku vrátane ich okolia,</w:t>
      </w:r>
    </w:p>
    <w:p w:rsidR="00294476" w:rsidRPr="005953BE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5953BE">
        <w:rPr>
          <w:rFonts w:ascii="Times New Roman" w:hAnsi="Times New Roman" w:cs="Times New Roman"/>
        </w:rPr>
        <w:t>investície súvisiace so zvyšovaním kvality života obyvateľov – investície spo</w:t>
      </w:r>
      <w:r w:rsidRPr="005953BE">
        <w:rPr>
          <w:rFonts w:ascii="Times New Roman" w:hAnsi="Times New Roman" w:cs="Times New Roman"/>
        </w:rPr>
        <w:softHyphen/>
        <w:t>jené s odstraňovaním malých tzv. divokých skládok odpadov resp. opuste</w:t>
      </w:r>
      <w:r w:rsidRPr="005953BE">
        <w:rPr>
          <w:rFonts w:ascii="Times New Roman" w:hAnsi="Times New Roman" w:cs="Times New Roman"/>
        </w:rPr>
        <w:softHyphen/>
        <w:t xml:space="preserve">ného odpadu, </w:t>
      </w:r>
    </w:p>
    <w:p w:rsidR="00294476" w:rsidRPr="005953BE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5953BE">
        <w:rPr>
          <w:rFonts w:ascii="Times New Roman" w:hAnsi="Times New Roman" w:cs="Times New Roman"/>
        </w:rPr>
        <w:t>Investície súvisiace so zvýšením bezpečnosti a prevencie proti vandalizmu na ve</w:t>
      </w:r>
      <w:r w:rsidRPr="005953BE">
        <w:rPr>
          <w:rFonts w:ascii="Times New Roman" w:hAnsi="Times New Roman" w:cs="Times New Roman"/>
        </w:rPr>
        <w:softHyphen/>
        <w:t>rejných priestoroch (montáž kamerových systémov a iných bezpečnost</w:t>
      </w:r>
      <w:r w:rsidRPr="005953BE">
        <w:rPr>
          <w:rFonts w:ascii="Times New Roman" w:hAnsi="Times New Roman" w:cs="Times New Roman"/>
        </w:rPr>
        <w:softHyphen/>
        <w:t xml:space="preserve">ných prvkov), </w:t>
      </w:r>
    </w:p>
    <w:p w:rsidR="00294476" w:rsidRPr="005953BE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5953BE">
        <w:rPr>
          <w:rFonts w:ascii="Times New Roman" w:hAnsi="Times New Roman" w:cs="Times New Roman"/>
        </w:rPr>
        <w:t>investície súvisiace s vytváraním podmienok pre rozvoj podnikania – rekon</w:t>
      </w:r>
      <w:r w:rsidRPr="005953BE">
        <w:rPr>
          <w:rFonts w:ascii="Times New Roman" w:hAnsi="Times New Roman" w:cs="Times New Roman"/>
        </w:rPr>
        <w:softHyphen/>
        <w:t>štrukcie nevyužívaných objektov v obci pre podnikateľskú činnosť, vý</w:t>
      </w:r>
      <w:r w:rsidRPr="005953BE">
        <w:rPr>
          <w:rFonts w:ascii="Times New Roman" w:hAnsi="Times New Roman" w:cs="Times New Roman"/>
        </w:rPr>
        <w:softHyphen/>
        <w:t xml:space="preserve">stavba/ rekonštrukcia tržníc pre podporu predaja miestnych produktov a pod., </w:t>
      </w:r>
    </w:p>
    <w:p w:rsidR="00294476" w:rsidRPr="005953BE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5953BE">
        <w:rPr>
          <w:rFonts w:ascii="Times New Roman" w:hAnsi="Times New Roman" w:cs="Times New Roman"/>
        </w:rPr>
        <w:t xml:space="preserve">investície do využívania OZE vrátane investícií spojenými s úsporou energie ako súčasť investícií do miestnych služieb (napr. vybudovanie kotolne na OZE v rámci rekonštrukcie kultúrneho domu a pod.). </w:t>
      </w:r>
    </w:p>
    <w:p w:rsidR="00294476" w:rsidRPr="00341502" w:rsidRDefault="00294476" w:rsidP="00294476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341502">
        <w:rPr>
          <w:rFonts w:ascii="Times New Roman" w:hAnsi="Times New Roman" w:cs="Times New Roman"/>
          <w:b/>
          <w:bCs/>
        </w:rPr>
        <w:t xml:space="preserve">Výška a miera podpory: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 xml:space="preserve">100 % </w:t>
      </w:r>
      <w:r w:rsidR="005953BE">
        <w:rPr>
          <w:rFonts w:ascii="Times New Roman" w:hAnsi="Times New Roman" w:cs="Times New Roman"/>
        </w:rPr>
        <w:t>,</w:t>
      </w:r>
      <w:r w:rsidRPr="00341502">
        <w:rPr>
          <w:rFonts w:ascii="Times New Roman" w:hAnsi="Times New Roman" w:cs="Times New Roman"/>
        </w:rPr>
        <w:t xml:space="preserve"> možnosť poskytnutia zálohovej platby do výšky 50 % oprávnených nákladov. </w:t>
      </w:r>
    </w:p>
    <w:p w:rsidR="00294476" w:rsidRPr="00341502" w:rsidRDefault="00294476" w:rsidP="00294476">
      <w:pPr>
        <w:jc w:val="both"/>
      </w:pPr>
    </w:p>
    <w:p w:rsidR="00294476" w:rsidRPr="005953BE" w:rsidRDefault="00294476" w:rsidP="00294476">
      <w:pPr>
        <w:pStyle w:val="Default"/>
        <w:shd w:val="clear" w:color="auto" w:fill="BFBFBF" w:themeFill="background1" w:themeFillShade="BF"/>
        <w:spacing w:after="120"/>
        <w:ind w:left="1559" w:hanging="1559"/>
        <w:jc w:val="both"/>
        <w:rPr>
          <w:rFonts w:ascii="Times New Roman" w:hAnsi="Times New Roman" w:cs="Times New Roman"/>
          <w:b/>
          <w:bCs/>
          <w:iCs/>
        </w:rPr>
      </w:pPr>
      <w:proofErr w:type="spellStart"/>
      <w:r w:rsidRPr="005953BE">
        <w:rPr>
          <w:rFonts w:ascii="Times New Roman" w:hAnsi="Times New Roman" w:cs="Times New Roman"/>
        </w:rPr>
        <w:t>Podopatrenie</w:t>
      </w:r>
      <w:proofErr w:type="spellEnd"/>
      <w:r w:rsidRPr="005953BE">
        <w:rPr>
          <w:rFonts w:ascii="Times New Roman" w:hAnsi="Times New Roman" w:cs="Times New Roman"/>
        </w:rPr>
        <w:t xml:space="preserve">: </w:t>
      </w:r>
      <w:r w:rsidRPr="005953BE">
        <w:rPr>
          <w:rFonts w:ascii="Times New Roman" w:hAnsi="Times New Roman" w:cs="Times New Roman"/>
          <w:b/>
          <w:bCs/>
          <w:iCs/>
        </w:rPr>
        <w:t>7.5</w:t>
      </w:r>
      <w:r w:rsidRPr="005953BE">
        <w:rPr>
          <w:rFonts w:ascii="Times New Roman" w:hAnsi="Times New Roman" w:cs="Times New Roman"/>
          <w:b/>
          <w:bCs/>
          <w:iCs/>
        </w:rPr>
        <w:tab/>
        <w:t xml:space="preserve">Podpora investícií pre verejné využívanie rekreačnej infraštruktúry, informačnej a drobnej infraštruktúry cestovného ruchu </w:t>
      </w:r>
    </w:p>
    <w:p w:rsidR="00294476" w:rsidRPr="005953BE" w:rsidRDefault="00294476" w:rsidP="00294476">
      <w:pPr>
        <w:pStyle w:val="Default"/>
        <w:spacing w:after="60"/>
        <w:jc w:val="both"/>
        <w:rPr>
          <w:rFonts w:ascii="Times New Roman" w:hAnsi="Times New Roman" w:cs="Times New Roman"/>
          <w:u w:val="single"/>
        </w:rPr>
      </w:pPr>
      <w:r w:rsidRPr="005953BE">
        <w:rPr>
          <w:rFonts w:ascii="Times New Roman" w:hAnsi="Times New Roman" w:cs="Times New Roman"/>
          <w:b/>
          <w:bCs/>
          <w:u w:val="single"/>
        </w:rPr>
        <w:t xml:space="preserve">Názov operácie: </w:t>
      </w:r>
      <w:r w:rsidRPr="005953BE">
        <w:rPr>
          <w:rFonts w:ascii="Times New Roman" w:hAnsi="Times New Roman" w:cs="Times New Roman"/>
          <w:b/>
          <w:bCs/>
          <w:iCs/>
          <w:u w:val="single"/>
        </w:rPr>
        <w:t xml:space="preserve">Rozvoj vidieckeho cestovného ruchu </w:t>
      </w:r>
    </w:p>
    <w:p w:rsidR="00294476" w:rsidRPr="005953BE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5953BE">
        <w:rPr>
          <w:rFonts w:ascii="Times New Roman" w:hAnsi="Times New Roman" w:cs="Times New Roman"/>
          <w:b/>
          <w:bCs/>
        </w:rPr>
        <w:t xml:space="preserve">Popis operácie: </w:t>
      </w:r>
    </w:p>
    <w:p w:rsidR="00294476" w:rsidRPr="005953BE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5953BE">
        <w:rPr>
          <w:rFonts w:ascii="Times New Roman" w:hAnsi="Times New Roman" w:cs="Times New Roman"/>
        </w:rPr>
        <w:t>investície, ktoré súvisia s vytvorením, udržiavaním, obnovou a skvalitňovaním turisticky zaujímavých objektov, bodov a miest vrátane príslušnej infraštruk</w:t>
      </w:r>
      <w:r w:rsidRPr="005953BE">
        <w:rPr>
          <w:rFonts w:ascii="Times New Roman" w:hAnsi="Times New Roman" w:cs="Times New Roman"/>
        </w:rPr>
        <w:softHyphen/>
        <w:t xml:space="preserve">túry – miestne kultúrne, historické, prírodné a iné objekty a zaujímavosti, zriadenie múzejných a galerijných zariadení a pod., </w:t>
      </w:r>
    </w:p>
    <w:p w:rsidR="00294476" w:rsidRPr="005953BE" w:rsidRDefault="00294476" w:rsidP="00294476">
      <w:pPr>
        <w:pStyle w:val="Default"/>
        <w:numPr>
          <w:ilvl w:val="0"/>
          <w:numId w:val="13"/>
        </w:numPr>
        <w:spacing w:after="20"/>
        <w:jc w:val="both"/>
        <w:rPr>
          <w:rFonts w:ascii="Times New Roman" w:hAnsi="Times New Roman" w:cs="Times New Roman"/>
        </w:rPr>
      </w:pPr>
      <w:r w:rsidRPr="005953BE">
        <w:rPr>
          <w:rFonts w:ascii="Times New Roman" w:hAnsi="Times New Roman" w:cs="Times New Roman"/>
        </w:rPr>
        <w:t>investície do rekreačnej infraštruktúry, turistických informácií a informačných tabúľ v turistických lokalitách na verejné využitie, budovanie drobných ob</w:t>
      </w:r>
      <w:r w:rsidRPr="005953BE">
        <w:rPr>
          <w:rFonts w:ascii="Times New Roman" w:hAnsi="Times New Roman" w:cs="Times New Roman"/>
        </w:rPr>
        <w:softHyphen/>
        <w:t xml:space="preserve">služných zariadení pre turistov, informačné body, smerové tabule, </w:t>
      </w:r>
      <w:proofErr w:type="spellStart"/>
      <w:r w:rsidRPr="005953BE">
        <w:rPr>
          <w:rFonts w:ascii="Times New Roman" w:hAnsi="Times New Roman" w:cs="Times New Roman"/>
        </w:rPr>
        <w:t>KIOSKy</w:t>
      </w:r>
      <w:proofErr w:type="spellEnd"/>
      <w:r w:rsidRPr="005953BE">
        <w:rPr>
          <w:rFonts w:ascii="Times New Roman" w:hAnsi="Times New Roman" w:cs="Times New Roman"/>
        </w:rPr>
        <w:t xml:space="preserve"> a pod., </w:t>
      </w:r>
    </w:p>
    <w:p w:rsidR="00294476" w:rsidRPr="005953BE" w:rsidRDefault="00294476" w:rsidP="00294476">
      <w:pPr>
        <w:pStyle w:val="Default"/>
        <w:numPr>
          <w:ilvl w:val="0"/>
          <w:numId w:val="13"/>
        </w:numPr>
        <w:spacing w:after="60"/>
        <w:ind w:left="714" w:hanging="357"/>
        <w:jc w:val="both"/>
        <w:rPr>
          <w:rFonts w:ascii="Times New Roman" w:hAnsi="Times New Roman" w:cs="Times New Roman"/>
        </w:rPr>
      </w:pPr>
      <w:r w:rsidRPr="005953BE">
        <w:rPr>
          <w:rFonts w:ascii="Times New Roman" w:hAnsi="Times New Roman" w:cs="Times New Roman"/>
        </w:rPr>
        <w:t>budovanie, rekonštrukcia náučných chodníkov, cykloturistických chodníkov, ich napojenie na náučné chodníky, budovanie doplnkovej infraštruktúry (od</w:t>
      </w:r>
      <w:r w:rsidRPr="005953BE">
        <w:rPr>
          <w:rFonts w:ascii="Times New Roman" w:hAnsi="Times New Roman" w:cs="Times New Roman"/>
        </w:rPr>
        <w:softHyphen/>
        <w:t>počinkové miesta, prístrešky, stojany na bicykle a pod.), výstavba vyhliadko</w:t>
      </w:r>
      <w:r w:rsidRPr="005953BE">
        <w:rPr>
          <w:rFonts w:ascii="Times New Roman" w:hAnsi="Times New Roman" w:cs="Times New Roman"/>
        </w:rPr>
        <w:softHyphen/>
        <w:t>vých veží, budovanie, údržba a obnova cykloturistického značenia na existu</w:t>
      </w:r>
      <w:r w:rsidRPr="005953BE">
        <w:rPr>
          <w:rFonts w:ascii="Times New Roman" w:hAnsi="Times New Roman" w:cs="Times New Roman"/>
        </w:rPr>
        <w:softHyphen/>
        <w:t xml:space="preserve">júcich cykloturistických trasách a pod. </w:t>
      </w:r>
    </w:p>
    <w:p w:rsidR="00294476" w:rsidRPr="00341502" w:rsidRDefault="00294476" w:rsidP="00294476">
      <w:pPr>
        <w:pStyle w:val="Default"/>
        <w:spacing w:after="20"/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  <w:b/>
          <w:bCs/>
        </w:rPr>
        <w:t xml:space="preserve">Výška a miera podpory: </w:t>
      </w:r>
    </w:p>
    <w:p w:rsidR="00294476" w:rsidRPr="00341502" w:rsidRDefault="00294476" w:rsidP="00294476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341502">
        <w:rPr>
          <w:rFonts w:ascii="Times New Roman" w:hAnsi="Times New Roman" w:cs="Times New Roman"/>
        </w:rPr>
        <w:t>100 %</w:t>
      </w:r>
      <w:r w:rsidR="005953BE">
        <w:rPr>
          <w:rFonts w:ascii="Times New Roman" w:hAnsi="Times New Roman" w:cs="Times New Roman"/>
        </w:rPr>
        <w:t>,</w:t>
      </w:r>
      <w:r w:rsidRPr="00341502">
        <w:rPr>
          <w:rFonts w:ascii="Times New Roman" w:hAnsi="Times New Roman" w:cs="Times New Roman"/>
        </w:rPr>
        <w:t xml:space="preserve"> možnosť poskytnutia zálohovej platby do výšky 50 % oprávnených nákladov. </w:t>
      </w:r>
    </w:p>
    <w:p w:rsidR="00294476" w:rsidRPr="00341502" w:rsidRDefault="00294476" w:rsidP="00294476">
      <w:pPr>
        <w:jc w:val="both"/>
      </w:pPr>
    </w:p>
    <w:p w:rsidR="00294476" w:rsidRPr="00341502" w:rsidRDefault="00294476" w:rsidP="00294476">
      <w:pPr>
        <w:jc w:val="both"/>
      </w:pPr>
    </w:p>
    <w:sectPr w:rsidR="00294476" w:rsidRPr="0034150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1E0" w:rsidRDefault="005941E0" w:rsidP="00723312">
      <w:r>
        <w:separator/>
      </w:r>
    </w:p>
  </w:endnote>
  <w:endnote w:type="continuationSeparator" w:id="0">
    <w:p w:rsidR="005941E0" w:rsidRDefault="005941E0" w:rsidP="0072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3021358"/>
      <w:docPartObj>
        <w:docPartGallery w:val="Page Numbers (Bottom of Page)"/>
        <w:docPartUnique/>
      </w:docPartObj>
    </w:sdtPr>
    <w:sdtEndPr/>
    <w:sdtContent>
      <w:p w:rsidR="00723312" w:rsidRDefault="0072331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051D">
          <w:rPr>
            <w:noProof/>
          </w:rPr>
          <w:t>8</w:t>
        </w:r>
        <w:r>
          <w:fldChar w:fldCharType="end"/>
        </w:r>
      </w:p>
    </w:sdtContent>
  </w:sdt>
  <w:p w:rsidR="00723312" w:rsidRDefault="007233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1E0" w:rsidRDefault="005941E0" w:rsidP="00723312">
      <w:r>
        <w:separator/>
      </w:r>
    </w:p>
  </w:footnote>
  <w:footnote w:type="continuationSeparator" w:id="0">
    <w:p w:rsidR="005941E0" w:rsidRDefault="005941E0" w:rsidP="0072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C4F74"/>
    <w:multiLevelType w:val="hybridMultilevel"/>
    <w:tmpl w:val="BA303FCC"/>
    <w:lvl w:ilvl="0" w:tplc="C562BB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292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0C0F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1E3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40B1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484C4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9CD1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7E63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B4B1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A0F08CF"/>
    <w:multiLevelType w:val="hybridMultilevel"/>
    <w:tmpl w:val="72A8124E"/>
    <w:lvl w:ilvl="0" w:tplc="6F58E9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4C484C"/>
    <w:multiLevelType w:val="hybridMultilevel"/>
    <w:tmpl w:val="8A8CA712"/>
    <w:lvl w:ilvl="0" w:tplc="E7AC49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06C7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F24E2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9E8D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1A34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E432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22DD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28F3B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3420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0B0CD7"/>
    <w:multiLevelType w:val="hybridMultilevel"/>
    <w:tmpl w:val="8C02A6D8"/>
    <w:lvl w:ilvl="0" w:tplc="86BC5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339BC"/>
    <w:multiLevelType w:val="hybridMultilevel"/>
    <w:tmpl w:val="2A86D1D2"/>
    <w:lvl w:ilvl="0" w:tplc="86BC5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E705DF"/>
    <w:multiLevelType w:val="hybridMultilevel"/>
    <w:tmpl w:val="B54840D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87A6B"/>
    <w:multiLevelType w:val="hybridMultilevel"/>
    <w:tmpl w:val="3F087AC2"/>
    <w:lvl w:ilvl="0" w:tplc="CF884C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E0763"/>
    <w:multiLevelType w:val="hybridMultilevel"/>
    <w:tmpl w:val="2FA66D08"/>
    <w:lvl w:ilvl="0" w:tplc="25102C7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433C9E"/>
    <w:multiLevelType w:val="hybridMultilevel"/>
    <w:tmpl w:val="5B2E67B8"/>
    <w:lvl w:ilvl="0" w:tplc="5792D0C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5ABC9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4865BB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DFA7A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EA4733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2C5882F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1160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D1AFD9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C0E5D4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C442A98"/>
    <w:multiLevelType w:val="hybridMultilevel"/>
    <w:tmpl w:val="E140D940"/>
    <w:lvl w:ilvl="0" w:tplc="25102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177130"/>
    <w:multiLevelType w:val="hybridMultilevel"/>
    <w:tmpl w:val="FF20380A"/>
    <w:lvl w:ilvl="0" w:tplc="5298FC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F25B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DC49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309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3A8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2A8A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BC8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1804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39C5E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436603"/>
    <w:multiLevelType w:val="multilevel"/>
    <w:tmpl w:val="A09AD310"/>
    <w:numStyleLink w:val="Headings"/>
  </w:abstractNum>
  <w:abstractNum w:abstractNumId="12">
    <w:nsid w:val="56C03BAE"/>
    <w:multiLevelType w:val="hybridMultilevel"/>
    <w:tmpl w:val="64405282"/>
    <w:lvl w:ilvl="0" w:tplc="86BC5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A76FB"/>
    <w:multiLevelType w:val="hybridMultilevel"/>
    <w:tmpl w:val="A724AAEA"/>
    <w:lvl w:ilvl="0" w:tplc="25102C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94894"/>
    <w:multiLevelType w:val="multilevel"/>
    <w:tmpl w:val="A09AD310"/>
    <w:styleLink w:val="Headings"/>
    <w:lvl w:ilvl="0">
      <w:start w:val="1"/>
      <w:numFmt w:val="decimal"/>
      <w:pStyle w:val="Nadpis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pStyle w:val="Nadpis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>
    <w:nsid w:val="58185ED7"/>
    <w:multiLevelType w:val="hybridMultilevel"/>
    <w:tmpl w:val="3B548CBE"/>
    <w:lvl w:ilvl="0" w:tplc="D8A60B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7C8B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3E46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74F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6E8F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EEF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7E1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AAB7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FE6C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EE6554"/>
    <w:multiLevelType w:val="hybridMultilevel"/>
    <w:tmpl w:val="D8EA1C24"/>
    <w:lvl w:ilvl="0" w:tplc="86BC5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EC6FC6"/>
    <w:multiLevelType w:val="hybridMultilevel"/>
    <w:tmpl w:val="78F6DEB0"/>
    <w:lvl w:ilvl="0" w:tplc="86BC5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DF57DB"/>
    <w:multiLevelType w:val="hybridMultilevel"/>
    <w:tmpl w:val="61184FE8"/>
    <w:lvl w:ilvl="0" w:tplc="86BC5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B626FC"/>
    <w:multiLevelType w:val="hybridMultilevel"/>
    <w:tmpl w:val="62BE7FCA"/>
    <w:lvl w:ilvl="0" w:tplc="3804794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  <w:b w:val="0"/>
        <w:color w:val="auto"/>
      </w:rPr>
    </w:lvl>
    <w:lvl w:ilvl="1" w:tplc="F08838E2">
      <w:start w:val="1"/>
      <w:numFmt w:val="upperLetter"/>
      <w:lvlText w:val="%2.)"/>
      <w:lvlJc w:val="left"/>
      <w:pPr>
        <w:tabs>
          <w:tab w:val="num" w:pos="1070"/>
        </w:tabs>
        <w:ind w:left="1070" w:hanging="360"/>
      </w:pPr>
      <w:rPr>
        <w:rFonts w:ascii="Times New Roman" w:eastAsia="Trebuchet MS" w:hAnsi="Times New Roman" w:cs="Times New Roman" w:hint="default"/>
        <w:b w:val="0"/>
        <w:sz w:val="22"/>
        <w:szCs w:val="22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67822127"/>
    <w:multiLevelType w:val="hybridMultilevel"/>
    <w:tmpl w:val="1DF6CB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ED201B"/>
    <w:multiLevelType w:val="hybridMultilevel"/>
    <w:tmpl w:val="C68C8646"/>
    <w:lvl w:ilvl="0" w:tplc="86BC5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62697F"/>
    <w:multiLevelType w:val="hybridMultilevel"/>
    <w:tmpl w:val="027CAE82"/>
    <w:lvl w:ilvl="0" w:tplc="244E1C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4C6E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34C0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CFC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2C2DC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FE3C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C4B9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6CCF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FA9F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722304F8"/>
    <w:multiLevelType w:val="hybridMultilevel"/>
    <w:tmpl w:val="722304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722304F9"/>
    <w:multiLevelType w:val="hybridMultilevel"/>
    <w:tmpl w:val="722304F9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722304FA"/>
    <w:multiLevelType w:val="hybridMultilevel"/>
    <w:tmpl w:val="722304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20"/>
  </w:num>
  <w:num w:numId="3">
    <w:abstractNumId w:val="9"/>
  </w:num>
  <w:num w:numId="4">
    <w:abstractNumId w:val="7"/>
  </w:num>
  <w:num w:numId="5">
    <w:abstractNumId w:val="14"/>
  </w:num>
  <w:num w:numId="6">
    <w:abstractNumId w:val="11"/>
  </w:num>
  <w:num w:numId="7">
    <w:abstractNumId w:val="16"/>
  </w:num>
  <w:num w:numId="8">
    <w:abstractNumId w:val="12"/>
  </w:num>
  <w:num w:numId="9">
    <w:abstractNumId w:val="17"/>
  </w:num>
  <w:num w:numId="10">
    <w:abstractNumId w:val="4"/>
  </w:num>
  <w:num w:numId="11">
    <w:abstractNumId w:val="3"/>
  </w:num>
  <w:num w:numId="12">
    <w:abstractNumId w:val="21"/>
  </w:num>
  <w:num w:numId="13">
    <w:abstractNumId w:val="18"/>
  </w:num>
  <w:num w:numId="14">
    <w:abstractNumId w:val="23"/>
  </w:num>
  <w:num w:numId="15">
    <w:abstractNumId w:val="24"/>
  </w:num>
  <w:num w:numId="16">
    <w:abstractNumId w:val="25"/>
  </w:num>
  <w:num w:numId="17">
    <w:abstractNumId w:val="15"/>
  </w:num>
  <w:num w:numId="18">
    <w:abstractNumId w:val="2"/>
  </w:num>
  <w:num w:numId="19">
    <w:abstractNumId w:val="8"/>
  </w:num>
  <w:num w:numId="20">
    <w:abstractNumId w:val="22"/>
  </w:num>
  <w:num w:numId="21">
    <w:abstractNumId w:val="10"/>
  </w:num>
  <w:num w:numId="22">
    <w:abstractNumId w:val="0"/>
  </w:num>
  <w:num w:numId="23">
    <w:abstractNumId w:val="1"/>
  </w:num>
  <w:num w:numId="24">
    <w:abstractNumId w:val="13"/>
  </w:num>
  <w:num w:numId="25">
    <w:abstractNumId w:val="19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476"/>
    <w:rsid w:val="00060FA9"/>
    <w:rsid w:val="00294476"/>
    <w:rsid w:val="002F3208"/>
    <w:rsid w:val="00402E35"/>
    <w:rsid w:val="004414FE"/>
    <w:rsid w:val="004B0F9D"/>
    <w:rsid w:val="0055051D"/>
    <w:rsid w:val="005941E0"/>
    <w:rsid w:val="005953BE"/>
    <w:rsid w:val="005B6029"/>
    <w:rsid w:val="006555C6"/>
    <w:rsid w:val="006B260E"/>
    <w:rsid w:val="006D4C8B"/>
    <w:rsid w:val="00702EBE"/>
    <w:rsid w:val="00707D87"/>
    <w:rsid w:val="00723312"/>
    <w:rsid w:val="00774DB5"/>
    <w:rsid w:val="00844C81"/>
    <w:rsid w:val="009231F8"/>
    <w:rsid w:val="00993AF3"/>
    <w:rsid w:val="00A15270"/>
    <w:rsid w:val="00AE502A"/>
    <w:rsid w:val="00BC5C31"/>
    <w:rsid w:val="00CC76DF"/>
    <w:rsid w:val="00E02A71"/>
    <w:rsid w:val="00F1651F"/>
    <w:rsid w:val="00F3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4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94476"/>
    <w:pPr>
      <w:keepNext/>
      <w:numPr>
        <w:numId w:val="6"/>
      </w:numPr>
      <w:spacing w:before="240" w:after="240"/>
      <w:jc w:val="both"/>
      <w:outlineLvl w:val="0"/>
    </w:pPr>
    <w:rPr>
      <w:b/>
      <w:smallCaps/>
      <w:sz w:val="28"/>
      <w:szCs w:val="20"/>
      <w:lang w:val="fr-BE" w:eastAsia="en-US"/>
    </w:rPr>
  </w:style>
  <w:style w:type="paragraph" w:styleId="Nadpis2">
    <w:name w:val="heading 2"/>
    <w:basedOn w:val="Nadpis1"/>
    <w:next w:val="Normlny"/>
    <w:link w:val="Nadpis2Char"/>
    <w:autoRedefine/>
    <w:qFormat/>
    <w:rsid w:val="00294476"/>
    <w:pPr>
      <w:numPr>
        <w:ilvl w:val="1"/>
      </w:numPr>
      <w:outlineLvl w:val="1"/>
    </w:pPr>
    <w:rPr>
      <w:smallCaps w:val="0"/>
      <w:sz w:val="24"/>
    </w:rPr>
  </w:style>
  <w:style w:type="paragraph" w:styleId="Nadpis3">
    <w:name w:val="heading 3"/>
    <w:basedOn w:val="Nadpis2"/>
    <w:next w:val="Normlny"/>
    <w:link w:val="Nadpis3Char"/>
    <w:autoRedefine/>
    <w:qFormat/>
    <w:rsid w:val="00294476"/>
    <w:pPr>
      <w:numPr>
        <w:ilvl w:val="2"/>
      </w:numPr>
      <w:outlineLvl w:val="2"/>
    </w:pPr>
    <w:rPr>
      <w:b w:val="0"/>
      <w:color w:val="000000"/>
    </w:rPr>
  </w:style>
  <w:style w:type="paragraph" w:styleId="Nadpis4">
    <w:name w:val="heading 4"/>
    <w:basedOn w:val="Nadpis3"/>
    <w:next w:val="Normlny"/>
    <w:link w:val="Nadpis4Char"/>
    <w:qFormat/>
    <w:rsid w:val="00294476"/>
    <w:pPr>
      <w:numPr>
        <w:ilvl w:val="3"/>
      </w:numPr>
      <w:outlineLvl w:val="3"/>
    </w:pPr>
    <w:rPr>
      <w:i/>
    </w:rPr>
  </w:style>
  <w:style w:type="paragraph" w:styleId="Nadpis5">
    <w:name w:val="heading 5"/>
    <w:basedOn w:val="Nadpis4"/>
    <w:next w:val="Normlny"/>
    <w:link w:val="Nadpis5Char"/>
    <w:qFormat/>
    <w:rsid w:val="00294476"/>
    <w:pPr>
      <w:numPr>
        <w:ilvl w:val="4"/>
      </w:numPr>
      <w:jc w:val="left"/>
      <w:outlineLvl w:val="4"/>
    </w:pPr>
    <w:rPr>
      <w:rFonts w:ascii="Arial" w:hAnsi="Arial"/>
      <w:b/>
      <w:i w:val="0"/>
      <w:noProof/>
      <w:sz w:val="22"/>
    </w:rPr>
  </w:style>
  <w:style w:type="paragraph" w:styleId="Nadpis6">
    <w:name w:val="heading 6"/>
    <w:basedOn w:val="Nadpis5"/>
    <w:next w:val="Normlny"/>
    <w:link w:val="Nadpis6Char"/>
    <w:qFormat/>
    <w:rsid w:val="00294476"/>
    <w:pPr>
      <w:numPr>
        <w:ilvl w:val="5"/>
      </w:numPr>
      <w:spacing w:after="60"/>
      <w:outlineLvl w:val="5"/>
    </w:pPr>
    <w:rPr>
      <w:b w:val="0"/>
    </w:rPr>
  </w:style>
  <w:style w:type="paragraph" w:styleId="Nadpis7">
    <w:name w:val="heading 7"/>
    <w:basedOn w:val="Nadpis6"/>
    <w:next w:val="Normlny"/>
    <w:link w:val="Nadpis7Char"/>
    <w:qFormat/>
    <w:rsid w:val="00294476"/>
    <w:pPr>
      <w:numPr>
        <w:ilvl w:val="6"/>
      </w:numPr>
      <w:outlineLvl w:val="6"/>
    </w:pPr>
    <w:rPr>
      <w:i/>
    </w:rPr>
  </w:style>
  <w:style w:type="paragraph" w:styleId="Nadpis8">
    <w:name w:val="heading 8"/>
    <w:basedOn w:val="Nadpis7"/>
    <w:next w:val="Normlny"/>
    <w:link w:val="Nadpis8Char"/>
    <w:qFormat/>
    <w:rsid w:val="00294476"/>
    <w:pPr>
      <w:numPr>
        <w:ilvl w:val="7"/>
      </w:numPr>
      <w:outlineLvl w:val="7"/>
    </w:pPr>
    <w:rPr>
      <w:rFonts w:ascii="Calibri" w:hAnsi="Calibri"/>
      <w:b/>
      <w:i w:val="0"/>
      <w:sz w:val="24"/>
    </w:rPr>
  </w:style>
  <w:style w:type="paragraph" w:styleId="Nadpis9">
    <w:name w:val="heading 9"/>
    <w:basedOn w:val="Nadpis8"/>
    <w:next w:val="Normlny"/>
    <w:link w:val="Nadpis9Char"/>
    <w:qFormat/>
    <w:rsid w:val="00294476"/>
    <w:pPr>
      <w:numPr>
        <w:ilvl w:val="8"/>
      </w:numPr>
      <w:outlineLvl w:val="8"/>
    </w:pPr>
    <w:rPr>
      <w:b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94476"/>
    <w:rPr>
      <w:rFonts w:ascii="Times New Roman" w:eastAsia="Times New Roman" w:hAnsi="Times New Roman" w:cs="Times New Roman"/>
      <w:b/>
      <w:smallCaps/>
      <w:sz w:val="28"/>
      <w:szCs w:val="20"/>
      <w:lang w:val="fr-BE"/>
    </w:rPr>
  </w:style>
  <w:style w:type="character" w:customStyle="1" w:styleId="Nadpis2Char">
    <w:name w:val="Nadpis 2 Char"/>
    <w:basedOn w:val="Predvolenpsmoodseku"/>
    <w:link w:val="Nadpis2"/>
    <w:rsid w:val="00294476"/>
    <w:rPr>
      <w:rFonts w:ascii="Times New Roman" w:eastAsia="Times New Roman" w:hAnsi="Times New Roman" w:cs="Times New Roman"/>
      <w:b/>
      <w:sz w:val="24"/>
      <w:szCs w:val="20"/>
      <w:lang w:val="fr-BE"/>
    </w:rPr>
  </w:style>
  <w:style w:type="character" w:customStyle="1" w:styleId="Nadpis3Char">
    <w:name w:val="Nadpis 3 Char"/>
    <w:basedOn w:val="Predvolenpsmoodseku"/>
    <w:link w:val="Nadpis3"/>
    <w:rsid w:val="00294476"/>
    <w:rPr>
      <w:rFonts w:ascii="Times New Roman" w:eastAsia="Times New Roman" w:hAnsi="Times New Roman" w:cs="Times New Roman"/>
      <w:color w:val="000000"/>
      <w:sz w:val="24"/>
      <w:szCs w:val="20"/>
      <w:lang w:val="fr-BE"/>
    </w:rPr>
  </w:style>
  <w:style w:type="character" w:customStyle="1" w:styleId="Nadpis4Char">
    <w:name w:val="Nadpis 4 Char"/>
    <w:basedOn w:val="Predvolenpsmoodseku"/>
    <w:link w:val="Nadpis4"/>
    <w:rsid w:val="00294476"/>
    <w:rPr>
      <w:rFonts w:ascii="Times New Roman" w:eastAsia="Times New Roman" w:hAnsi="Times New Roman" w:cs="Times New Roman"/>
      <w:i/>
      <w:color w:val="000000"/>
      <w:sz w:val="24"/>
      <w:szCs w:val="20"/>
      <w:lang w:val="fr-BE"/>
    </w:rPr>
  </w:style>
  <w:style w:type="character" w:customStyle="1" w:styleId="Nadpis5Char">
    <w:name w:val="Nadpis 5 Char"/>
    <w:basedOn w:val="Predvolenpsmoodseku"/>
    <w:link w:val="Nadpis5"/>
    <w:rsid w:val="00294476"/>
    <w:rPr>
      <w:rFonts w:ascii="Arial" w:eastAsia="Times New Roman" w:hAnsi="Arial" w:cs="Times New Roman"/>
      <w:b/>
      <w:noProof/>
      <w:color w:val="000000"/>
      <w:szCs w:val="20"/>
      <w:lang w:val="fr-BE"/>
    </w:rPr>
  </w:style>
  <w:style w:type="character" w:customStyle="1" w:styleId="Nadpis6Char">
    <w:name w:val="Nadpis 6 Char"/>
    <w:basedOn w:val="Predvolenpsmoodseku"/>
    <w:link w:val="Nadpis6"/>
    <w:rsid w:val="00294476"/>
    <w:rPr>
      <w:rFonts w:ascii="Arial" w:eastAsia="Times New Roman" w:hAnsi="Arial" w:cs="Times New Roman"/>
      <w:noProof/>
      <w:color w:val="000000"/>
      <w:szCs w:val="20"/>
      <w:lang w:val="fr-BE"/>
    </w:rPr>
  </w:style>
  <w:style w:type="character" w:customStyle="1" w:styleId="Nadpis7Char">
    <w:name w:val="Nadpis 7 Char"/>
    <w:basedOn w:val="Predvolenpsmoodseku"/>
    <w:link w:val="Nadpis7"/>
    <w:rsid w:val="00294476"/>
    <w:rPr>
      <w:rFonts w:ascii="Arial" w:eastAsia="Times New Roman" w:hAnsi="Arial" w:cs="Times New Roman"/>
      <w:i/>
      <w:noProof/>
      <w:color w:val="000000"/>
      <w:szCs w:val="20"/>
      <w:lang w:val="fr-BE"/>
    </w:rPr>
  </w:style>
  <w:style w:type="character" w:customStyle="1" w:styleId="Nadpis8Char">
    <w:name w:val="Nadpis 8 Char"/>
    <w:basedOn w:val="Predvolenpsmoodseku"/>
    <w:link w:val="Nadpis8"/>
    <w:rsid w:val="00294476"/>
    <w:rPr>
      <w:rFonts w:ascii="Calibri" w:eastAsia="Times New Roman" w:hAnsi="Calibri" w:cs="Times New Roman"/>
      <w:b/>
      <w:noProof/>
      <w:color w:val="000000"/>
      <w:sz w:val="24"/>
      <w:szCs w:val="20"/>
      <w:lang w:val="fr-BE"/>
    </w:rPr>
  </w:style>
  <w:style w:type="character" w:customStyle="1" w:styleId="Nadpis9Char">
    <w:name w:val="Nadpis 9 Char"/>
    <w:basedOn w:val="Predvolenpsmoodseku"/>
    <w:link w:val="Nadpis9"/>
    <w:rsid w:val="00294476"/>
    <w:rPr>
      <w:rFonts w:ascii="Calibri" w:eastAsia="Times New Roman" w:hAnsi="Calibri" w:cs="Times New Roman"/>
      <w:noProof/>
      <w:color w:val="000000"/>
      <w:sz w:val="24"/>
      <w:szCs w:val="20"/>
      <w:lang w:val="fr-B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9447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294476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29447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44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4476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Text3">
    <w:name w:val="Text 3"/>
    <w:basedOn w:val="Normlny"/>
    <w:rsid w:val="00294476"/>
    <w:pPr>
      <w:tabs>
        <w:tab w:val="left" w:pos="2302"/>
      </w:tabs>
      <w:spacing w:before="120" w:after="120"/>
      <w:ind w:left="1202"/>
      <w:jc w:val="both"/>
    </w:pPr>
    <w:rPr>
      <w:szCs w:val="20"/>
      <w:lang w:val="en-GB" w:eastAsia="en-US"/>
    </w:rPr>
  </w:style>
  <w:style w:type="numbering" w:customStyle="1" w:styleId="Headings">
    <w:name w:val="Headings"/>
    <w:uiPriority w:val="99"/>
    <w:rsid w:val="00294476"/>
    <w:pPr>
      <w:numPr>
        <w:numId w:val="5"/>
      </w:numPr>
    </w:pPr>
  </w:style>
  <w:style w:type="table" w:styleId="Mriekatabuky">
    <w:name w:val="Table Grid"/>
    <w:basedOn w:val="Normlnatabuka"/>
    <w:uiPriority w:val="59"/>
    <w:rsid w:val="00294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944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294476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94476"/>
    <w:rPr>
      <w:rFonts w:eastAsiaTheme="minorEastAsia"/>
    </w:rPr>
  </w:style>
  <w:style w:type="character" w:styleId="Zvraznenie">
    <w:name w:val="Emphasis"/>
    <w:basedOn w:val="Predvolenpsmoodseku"/>
    <w:uiPriority w:val="20"/>
    <w:qFormat/>
    <w:rsid w:val="00294476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2944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44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44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447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94476"/>
    <w:rPr>
      <w:color w:val="0000FF" w:themeColor="hyperlink"/>
      <w:u w:val="single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29447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44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94476"/>
    <w:pPr>
      <w:keepNext/>
      <w:numPr>
        <w:numId w:val="6"/>
      </w:numPr>
      <w:spacing w:before="240" w:after="240"/>
      <w:jc w:val="both"/>
      <w:outlineLvl w:val="0"/>
    </w:pPr>
    <w:rPr>
      <w:b/>
      <w:smallCaps/>
      <w:sz w:val="28"/>
      <w:szCs w:val="20"/>
      <w:lang w:val="fr-BE" w:eastAsia="en-US"/>
    </w:rPr>
  </w:style>
  <w:style w:type="paragraph" w:styleId="Nadpis2">
    <w:name w:val="heading 2"/>
    <w:basedOn w:val="Nadpis1"/>
    <w:next w:val="Normlny"/>
    <w:link w:val="Nadpis2Char"/>
    <w:autoRedefine/>
    <w:qFormat/>
    <w:rsid w:val="00294476"/>
    <w:pPr>
      <w:numPr>
        <w:ilvl w:val="1"/>
      </w:numPr>
      <w:outlineLvl w:val="1"/>
    </w:pPr>
    <w:rPr>
      <w:smallCaps w:val="0"/>
      <w:sz w:val="24"/>
    </w:rPr>
  </w:style>
  <w:style w:type="paragraph" w:styleId="Nadpis3">
    <w:name w:val="heading 3"/>
    <w:basedOn w:val="Nadpis2"/>
    <w:next w:val="Normlny"/>
    <w:link w:val="Nadpis3Char"/>
    <w:autoRedefine/>
    <w:qFormat/>
    <w:rsid w:val="00294476"/>
    <w:pPr>
      <w:numPr>
        <w:ilvl w:val="2"/>
      </w:numPr>
      <w:outlineLvl w:val="2"/>
    </w:pPr>
    <w:rPr>
      <w:b w:val="0"/>
      <w:color w:val="000000"/>
    </w:rPr>
  </w:style>
  <w:style w:type="paragraph" w:styleId="Nadpis4">
    <w:name w:val="heading 4"/>
    <w:basedOn w:val="Nadpis3"/>
    <w:next w:val="Normlny"/>
    <w:link w:val="Nadpis4Char"/>
    <w:qFormat/>
    <w:rsid w:val="00294476"/>
    <w:pPr>
      <w:numPr>
        <w:ilvl w:val="3"/>
      </w:numPr>
      <w:outlineLvl w:val="3"/>
    </w:pPr>
    <w:rPr>
      <w:i/>
    </w:rPr>
  </w:style>
  <w:style w:type="paragraph" w:styleId="Nadpis5">
    <w:name w:val="heading 5"/>
    <w:basedOn w:val="Nadpis4"/>
    <w:next w:val="Normlny"/>
    <w:link w:val="Nadpis5Char"/>
    <w:qFormat/>
    <w:rsid w:val="00294476"/>
    <w:pPr>
      <w:numPr>
        <w:ilvl w:val="4"/>
      </w:numPr>
      <w:jc w:val="left"/>
      <w:outlineLvl w:val="4"/>
    </w:pPr>
    <w:rPr>
      <w:rFonts w:ascii="Arial" w:hAnsi="Arial"/>
      <w:b/>
      <w:i w:val="0"/>
      <w:noProof/>
      <w:sz w:val="22"/>
    </w:rPr>
  </w:style>
  <w:style w:type="paragraph" w:styleId="Nadpis6">
    <w:name w:val="heading 6"/>
    <w:basedOn w:val="Nadpis5"/>
    <w:next w:val="Normlny"/>
    <w:link w:val="Nadpis6Char"/>
    <w:qFormat/>
    <w:rsid w:val="00294476"/>
    <w:pPr>
      <w:numPr>
        <w:ilvl w:val="5"/>
      </w:numPr>
      <w:spacing w:after="60"/>
      <w:outlineLvl w:val="5"/>
    </w:pPr>
    <w:rPr>
      <w:b w:val="0"/>
    </w:rPr>
  </w:style>
  <w:style w:type="paragraph" w:styleId="Nadpis7">
    <w:name w:val="heading 7"/>
    <w:basedOn w:val="Nadpis6"/>
    <w:next w:val="Normlny"/>
    <w:link w:val="Nadpis7Char"/>
    <w:qFormat/>
    <w:rsid w:val="00294476"/>
    <w:pPr>
      <w:numPr>
        <w:ilvl w:val="6"/>
      </w:numPr>
      <w:outlineLvl w:val="6"/>
    </w:pPr>
    <w:rPr>
      <w:i/>
    </w:rPr>
  </w:style>
  <w:style w:type="paragraph" w:styleId="Nadpis8">
    <w:name w:val="heading 8"/>
    <w:basedOn w:val="Nadpis7"/>
    <w:next w:val="Normlny"/>
    <w:link w:val="Nadpis8Char"/>
    <w:qFormat/>
    <w:rsid w:val="00294476"/>
    <w:pPr>
      <w:numPr>
        <w:ilvl w:val="7"/>
      </w:numPr>
      <w:outlineLvl w:val="7"/>
    </w:pPr>
    <w:rPr>
      <w:rFonts w:ascii="Calibri" w:hAnsi="Calibri"/>
      <w:b/>
      <w:i w:val="0"/>
      <w:sz w:val="24"/>
    </w:rPr>
  </w:style>
  <w:style w:type="paragraph" w:styleId="Nadpis9">
    <w:name w:val="heading 9"/>
    <w:basedOn w:val="Nadpis8"/>
    <w:next w:val="Normlny"/>
    <w:link w:val="Nadpis9Char"/>
    <w:qFormat/>
    <w:rsid w:val="00294476"/>
    <w:pPr>
      <w:numPr>
        <w:ilvl w:val="8"/>
      </w:numPr>
      <w:outlineLvl w:val="8"/>
    </w:pPr>
    <w:rPr>
      <w:b w:val="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94476"/>
    <w:rPr>
      <w:rFonts w:ascii="Times New Roman" w:eastAsia="Times New Roman" w:hAnsi="Times New Roman" w:cs="Times New Roman"/>
      <w:b/>
      <w:smallCaps/>
      <w:sz w:val="28"/>
      <w:szCs w:val="20"/>
      <w:lang w:val="fr-BE"/>
    </w:rPr>
  </w:style>
  <w:style w:type="character" w:customStyle="1" w:styleId="Nadpis2Char">
    <w:name w:val="Nadpis 2 Char"/>
    <w:basedOn w:val="Predvolenpsmoodseku"/>
    <w:link w:val="Nadpis2"/>
    <w:rsid w:val="00294476"/>
    <w:rPr>
      <w:rFonts w:ascii="Times New Roman" w:eastAsia="Times New Roman" w:hAnsi="Times New Roman" w:cs="Times New Roman"/>
      <w:b/>
      <w:sz w:val="24"/>
      <w:szCs w:val="20"/>
      <w:lang w:val="fr-BE"/>
    </w:rPr>
  </w:style>
  <w:style w:type="character" w:customStyle="1" w:styleId="Nadpis3Char">
    <w:name w:val="Nadpis 3 Char"/>
    <w:basedOn w:val="Predvolenpsmoodseku"/>
    <w:link w:val="Nadpis3"/>
    <w:rsid w:val="00294476"/>
    <w:rPr>
      <w:rFonts w:ascii="Times New Roman" w:eastAsia="Times New Roman" w:hAnsi="Times New Roman" w:cs="Times New Roman"/>
      <w:color w:val="000000"/>
      <w:sz w:val="24"/>
      <w:szCs w:val="20"/>
      <w:lang w:val="fr-BE"/>
    </w:rPr>
  </w:style>
  <w:style w:type="character" w:customStyle="1" w:styleId="Nadpis4Char">
    <w:name w:val="Nadpis 4 Char"/>
    <w:basedOn w:val="Predvolenpsmoodseku"/>
    <w:link w:val="Nadpis4"/>
    <w:rsid w:val="00294476"/>
    <w:rPr>
      <w:rFonts w:ascii="Times New Roman" w:eastAsia="Times New Roman" w:hAnsi="Times New Roman" w:cs="Times New Roman"/>
      <w:i/>
      <w:color w:val="000000"/>
      <w:sz w:val="24"/>
      <w:szCs w:val="20"/>
      <w:lang w:val="fr-BE"/>
    </w:rPr>
  </w:style>
  <w:style w:type="character" w:customStyle="1" w:styleId="Nadpis5Char">
    <w:name w:val="Nadpis 5 Char"/>
    <w:basedOn w:val="Predvolenpsmoodseku"/>
    <w:link w:val="Nadpis5"/>
    <w:rsid w:val="00294476"/>
    <w:rPr>
      <w:rFonts w:ascii="Arial" w:eastAsia="Times New Roman" w:hAnsi="Arial" w:cs="Times New Roman"/>
      <w:b/>
      <w:noProof/>
      <w:color w:val="000000"/>
      <w:szCs w:val="20"/>
      <w:lang w:val="fr-BE"/>
    </w:rPr>
  </w:style>
  <w:style w:type="character" w:customStyle="1" w:styleId="Nadpis6Char">
    <w:name w:val="Nadpis 6 Char"/>
    <w:basedOn w:val="Predvolenpsmoodseku"/>
    <w:link w:val="Nadpis6"/>
    <w:rsid w:val="00294476"/>
    <w:rPr>
      <w:rFonts w:ascii="Arial" w:eastAsia="Times New Roman" w:hAnsi="Arial" w:cs="Times New Roman"/>
      <w:noProof/>
      <w:color w:val="000000"/>
      <w:szCs w:val="20"/>
      <w:lang w:val="fr-BE"/>
    </w:rPr>
  </w:style>
  <w:style w:type="character" w:customStyle="1" w:styleId="Nadpis7Char">
    <w:name w:val="Nadpis 7 Char"/>
    <w:basedOn w:val="Predvolenpsmoodseku"/>
    <w:link w:val="Nadpis7"/>
    <w:rsid w:val="00294476"/>
    <w:rPr>
      <w:rFonts w:ascii="Arial" w:eastAsia="Times New Roman" w:hAnsi="Arial" w:cs="Times New Roman"/>
      <w:i/>
      <w:noProof/>
      <w:color w:val="000000"/>
      <w:szCs w:val="20"/>
      <w:lang w:val="fr-BE"/>
    </w:rPr>
  </w:style>
  <w:style w:type="character" w:customStyle="1" w:styleId="Nadpis8Char">
    <w:name w:val="Nadpis 8 Char"/>
    <w:basedOn w:val="Predvolenpsmoodseku"/>
    <w:link w:val="Nadpis8"/>
    <w:rsid w:val="00294476"/>
    <w:rPr>
      <w:rFonts w:ascii="Calibri" w:eastAsia="Times New Roman" w:hAnsi="Calibri" w:cs="Times New Roman"/>
      <w:b/>
      <w:noProof/>
      <w:color w:val="000000"/>
      <w:sz w:val="24"/>
      <w:szCs w:val="20"/>
      <w:lang w:val="fr-BE"/>
    </w:rPr>
  </w:style>
  <w:style w:type="character" w:customStyle="1" w:styleId="Nadpis9Char">
    <w:name w:val="Nadpis 9 Char"/>
    <w:basedOn w:val="Predvolenpsmoodseku"/>
    <w:link w:val="Nadpis9"/>
    <w:rsid w:val="00294476"/>
    <w:rPr>
      <w:rFonts w:ascii="Calibri" w:eastAsia="Times New Roman" w:hAnsi="Calibri" w:cs="Times New Roman"/>
      <w:noProof/>
      <w:color w:val="000000"/>
      <w:sz w:val="24"/>
      <w:szCs w:val="20"/>
      <w:lang w:val="fr-BE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94476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294476"/>
    <w:pPr>
      <w:spacing w:before="100" w:beforeAutospacing="1" w:after="100" w:afterAutospacing="1"/>
    </w:pPr>
  </w:style>
  <w:style w:type="character" w:styleId="Siln">
    <w:name w:val="Strong"/>
    <w:basedOn w:val="Predvolenpsmoodseku"/>
    <w:uiPriority w:val="22"/>
    <w:qFormat/>
    <w:rsid w:val="00294476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44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4476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Text3">
    <w:name w:val="Text 3"/>
    <w:basedOn w:val="Normlny"/>
    <w:rsid w:val="00294476"/>
    <w:pPr>
      <w:tabs>
        <w:tab w:val="left" w:pos="2302"/>
      </w:tabs>
      <w:spacing w:before="120" w:after="120"/>
      <w:ind w:left="1202"/>
      <w:jc w:val="both"/>
    </w:pPr>
    <w:rPr>
      <w:szCs w:val="20"/>
      <w:lang w:val="en-GB" w:eastAsia="en-US"/>
    </w:rPr>
  </w:style>
  <w:style w:type="numbering" w:customStyle="1" w:styleId="Headings">
    <w:name w:val="Headings"/>
    <w:uiPriority w:val="99"/>
    <w:rsid w:val="00294476"/>
    <w:pPr>
      <w:numPr>
        <w:numId w:val="5"/>
      </w:numPr>
    </w:pPr>
  </w:style>
  <w:style w:type="table" w:styleId="Mriekatabuky">
    <w:name w:val="Table Grid"/>
    <w:basedOn w:val="Normlnatabuka"/>
    <w:uiPriority w:val="59"/>
    <w:rsid w:val="002944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2944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riadkovania">
    <w:name w:val="No Spacing"/>
    <w:link w:val="BezriadkovaniaChar"/>
    <w:uiPriority w:val="1"/>
    <w:qFormat/>
    <w:rsid w:val="00294476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294476"/>
    <w:rPr>
      <w:rFonts w:eastAsiaTheme="minorEastAsia"/>
    </w:rPr>
  </w:style>
  <w:style w:type="character" w:styleId="Zvraznenie">
    <w:name w:val="Emphasis"/>
    <w:basedOn w:val="Predvolenpsmoodseku"/>
    <w:uiPriority w:val="20"/>
    <w:qFormat/>
    <w:rsid w:val="00294476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2944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447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44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447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94476"/>
    <w:rPr>
      <w:color w:val="0000FF" w:themeColor="hyperlink"/>
      <w:u w:val="single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294476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C70BB-2044-4FED-B242-A1DCA542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3118</Words>
  <Characters>17779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Katarína Škrdlová</dc:creator>
  <cp:lastModifiedBy>Ing. Katarína Škrdlová</cp:lastModifiedBy>
  <cp:revision>3</cp:revision>
  <cp:lastPrinted>2015-10-20T17:50:00Z</cp:lastPrinted>
  <dcterms:created xsi:type="dcterms:W3CDTF">2015-10-23T15:38:00Z</dcterms:created>
  <dcterms:modified xsi:type="dcterms:W3CDTF">2015-10-23T15:39:00Z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43817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D6.2.5</vt:lpwstr>
  </property>
</Properties>
</file>